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广西壮瑶医“名技法”目录</w:t>
      </w:r>
    </w:p>
    <w:bookmarkEnd w:id="0"/>
    <w:p>
      <w:pP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</w:p>
    <w:tbl>
      <w:tblPr>
        <w:tblStyle w:val="4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56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壮医类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壮医药物竹罐疗法(壮医药物竹罐治疗)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壮医药线点灸疗法(壮医药线点灸治疗)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壮医莲花针拔罐逐瘀疗法(壮医莲花针拔罐逐瘀治疗)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壮医刺血治疗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壮医经筋针刺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壮医针挑疗法(壮医针挑治疗)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壮医水蛭疗法(壮医水蛭治疗)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壮医经筋疗法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壮医神龙灸(壮医神龙灸治疗)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瑶医类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瑶医庞桶药浴疗法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瑶医滚蛋疗法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瑶医马骨刮痧治疗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67F3"/>
    <w:rsid w:val="567E67F3"/>
    <w:rsid w:val="E9CB8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character" w:customStyle="1" w:styleId="7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2024-08-06T11:39:00Z</dcterms:created>
  <dc:creator>暴躁的小谭</dc:creator>
  <cp:lastModifiedBy>暴躁的小谭</cp:lastModifiedBy>
  <dcterms:modified xsi:type="dcterms:W3CDTF">2024-08-06T11:40:57Z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FE3A7F1FF61F8CDB499BB16688F8C5CC_43</vt:lpwstr>
  </property>
</Properties>
</file>