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left="0" w:leftChars="0" w:firstLine="0" w:firstLineChars="0"/>
        <w:rPr>
          <w:rFonts w:hint="eastAsia" w:ascii="黑体" w:hAnsi="黑体" w:eastAsia="黑体" w:cs="黑体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left="0" w:leftChars="0" w:firstLine="0" w:firstLineChars="0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  <w:t>自治区级中医特色优势专科建设项目名单（第二批）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eastAsia" w:ascii="Times New Roman" w:hAnsi="Times New Roman" w:cs="Times New Roman"/>
          <w:lang w:val="en-US" w:eastAsia="zh-CN"/>
        </w:rPr>
      </w:pP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527"/>
        <w:gridCol w:w="4295"/>
        <w:gridCol w:w="1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所在地市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专科名称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区直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广西骨伤医院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钦州市中医医院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重症医学科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贵港市中医医院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脑病科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F8EF5"/>
    <w:rsid w:val="6FFF8EF5"/>
    <w:rsid w:val="BF9EE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56" w:firstLineChars="200"/>
      <w:jc w:val="left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2024-07-23T23:52:00Z</dcterms:created>
  <dc:creator>暴躁的小谭</dc:creator>
  <cp:lastModifiedBy>暴躁的小谭</cp:lastModifiedBy>
  <dcterms:modified xsi:type="dcterms:W3CDTF">2024-07-29T09:47:49Z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9EA02119A1C0FCC9C5F4A666E1C9F354_43</vt:lpwstr>
  </property>
</Properties>
</file>