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宋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附件1</w:t>
      </w: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ab/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参赛报名表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584"/>
        <w:gridCol w:w="1558"/>
        <w:gridCol w:w="1693"/>
        <w:gridCol w:w="1694"/>
        <w:gridCol w:w="1733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right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 xml:space="preserve">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8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8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 xml:space="preserve">□医疗卫生机构     　 □科研院所        □高校  </w:t>
            </w:r>
          </w:p>
          <w:p>
            <w:pPr>
              <w:widowControl/>
              <w:spacing w:line="360" w:lineRule="exact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□ 示范基地/定制药园  □其他</w:t>
            </w: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u w:val="single"/>
                <w:lang w:bidi="ar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3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参赛人员信息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姓名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lang w:bidi="ar"/>
              </w:rPr>
              <w:t>□领队</w:t>
            </w:r>
          </w:p>
          <w:p>
            <w:pPr>
              <w:widowControl/>
              <w:spacing w:line="320" w:lineRule="exact"/>
              <w:rPr>
                <w:rFonts w:hint="default"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lang w:bidi="ar"/>
              </w:rPr>
              <w:t>□理论考试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lang w:bidi="ar"/>
              </w:rPr>
              <w:t>□领队</w:t>
            </w:r>
          </w:p>
          <w:p>
            <w:pPr>
              <w:widowControl/>
              <w:spacing w:line="320" w:lineRule="exact"/>
              <w:rPr>
                <w:rFonts w:hint="default"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lang w:bidi="ar"/>
              </w:rPr>
              <w:t>□理论考试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lang w:bidi="ar"/>
              </w:rPr>
              <w:t>□领队</w:t>
            </w:r>
          </w:p>
          <w:p>
            <w:pPr>
              <w:widowControl/>
              <w:spacing w:line="320" w:lineRule="exact"/>
              <w:rPr>
                <w:rFonts w:hint="default"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lang w:bidi="ar"/>
              </w:rPr>
              <w:t>□理论考试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lang w:bidi="ar"/>
              </w:rPr>
              <w:t>□领队</w:t>
            </w:r>
          </w:p>
          <w:p>
            <w:pPr>
              <w:widowControl/>
              <w:spacing w:line="320" w:lineRule="exact"/>
              <w:rPr>
                <w:rFonts w:hint="default"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lang w:bidi="ar"/>
              </w:rPr>
              <w:t>□理论考试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lang w:bidi="ar"/>
              </w:rPr>
              <w:t>□领队</w:t>
            </w:r>
          </w:p>
          <w:p>
            <w:pPr>
              <w:widowControl/>
              <w:spacing w:line="320" w:lineRule="exact"/>
              <w:rPr>
                <w:rFonts w:hint="default"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lang w:bidi="ar"/>
              </w:rPr>
              <w:t>□理论考试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lang w:bidi="ar"/>
              </w:rPr>
              <w:t>□领队</w:t>
            </w:r>
          </w:p>
          <w:p>
            <w:pPr>
              <w:widowControl/>
              <w:spacing w:line="320" w:lineRule="exact"/>
              <w:rPr>
                <w:rFonts w:hint="default"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 w:val="24"/>
                <w:lang w:bidi="ar"/>
              </w:rPr>
              <w:t>□理论考试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药膳主题</w:t>
            </w:r>
          </w:p>
        </w:tc>
        <w:tc>
          <w:tcPr>
            <w:tcW w:w="8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类 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1.药膳热菜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2.药膳冷菜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210" w:rightChars="-100"/>
              <w:jc w:val="center"/>
              <w:rPr>
                <w:rFonts w:hint="default" w:ascii="宋体" w:hAnsi="宋体" w:eastAsia="等线" w:cs="宋体"/>
                <w:b/>
                <w:bCs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spacing w:val="-16"/>
                <w:kern w:val="0"/>
                <w:sz w:val="24"/>
                <w:lang w:bidi="ar"/>
              </w:rPr>
              <w:t>3.药膳汤（饮品）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4.药膳面点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5.自选菜品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菜  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等线" w:cs="宋体"/>
                <w:b/>
                <w:bCs/>
                <w:w w:val="90"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菜品负责人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参赛队到达时间</w:t>
            </w:r>
          </w:p>
        </w:tc>
        <w:tc>
          <w:tcPr>
            <w:tcW w:w="8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到达方式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□自驾（车牌号：    ）</w:t>
            </w:r>
          </w:p>
        </w:tc>
        <w:tc>
          <w:tcPr>
            <w:tcW w:w="5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hint="default" w:ascii="宋体" w:hAnsi="宋体" w:eastAsia="等线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□其他</w:t>
            </w: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u w:val="single"/>
                <w:lang w:bidi="ar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住宿要求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□是（  ）单、（  ）双</w:t>
            </w:r>
          </w:p>
        </w:tc>
        <w:tc>
          <w:tcPr>
            <w:tcW w:w="5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□  否</w:t>
            </w:r>
          </w:p>
        </w:tc>
      </w:tr>
    </w:tbl>
    <w:tbl>
      <w:tblPr>
        <w:tblStyle w:val="5"/>
        <w:tblW w:w="9119" w:type="dxa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6274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8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ind w:right="1120"/>
              <w:jc w:val="left"/>
              <w:rPr>
                <w:rFonts w:hint="default" w:ascii="宋体" w:hAnsi="宋体" w:eastAsia="等线" w:cs="黑体"/>
                <w:bCs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32"/>
                <w:szCs w:val="32"/>
                <w:lang w:bidi="ar"/>
              </w:rPr>
              <w:t>附件1-1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120"/>
              <w:jc w:val="left"/>
              <w:rPr>
                <w:rFonts w:hint="default" w:ascii="宋体" w:hAnsi="宋体" w:eastAsia="等线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黑体"/>
                <w:bCs/>
                <w:kern w:val="0"/>
                <w:sz w:val="24"/>
                <w:lang w:bidi="ar"/>
              </w:rPr>
              <w:t>加密编号：（裁判填写）</w:t>
            </w:r>
          </w:p>
        </w:tc>
      </w:tr>
    </w:tbl>
    <w:p>
      <w:pPr>
        <w:widowControl/>
        <w:spacing w:line="400" w:lineRule="exact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</w:pPr>
    </w:p>
    <w:p>
      <w:pPr>
        <w:widowControl/>
        <w:spacing w:before="156" w:beforeLines="50" w:after="156" w:afterLines="50" w:line="5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药膳热菜基本信息表</w:t>
      </w:r>
    </w:p>
    <w:tbl>
      <w:tblPr>
        <w:tblStyle w:val="5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64"/>
        <w:gridCol w:w="1914"/>
        <w:gridCol w:w="1302"/>
        <w:gridCol w:w="1320"/>
        <w:gridCol w:w="1316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药膳主题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药膳名称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食养药膳□</w:t>
            </w: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食疗药膳□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食材名称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spacing w:val="-4"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spacing w:val="-4"/>
                <w:kern w:val="0"/>
                <w:sz w:val="24"/>
                <w:lang w:bidi="ar"/>
              </w:rPr>
              <w:t>用量（克）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药材名称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剂量（克）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药材说明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示例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猪肉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100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鲜龙眼肉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30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桂十味、药食两用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钩藤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广西区域特色药材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制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作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方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法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功效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方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解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适用人群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注意事项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</w:tbl>
    <w:tbl>
      <w:tblPr>
        <w:tblStyle w:val="3"/>
        <w:tblW w:w="9119" w:type="dxa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6274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28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ind w:right="1120"/>
              <w:jc w:val="left"/>
              <w:rPr>
                <w:rFonts w:ascii="宋体" w:hAnsi="宋体" w:cs="黑体"/>
                <w:bCs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32"/>
                <w:szCs w:val="32"/>
                <w:lang w:bidi="ar"/>
              </w:rPr>
              <w:t>附件1-2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120"/>
              <w:jc w:val="left"/>
              <w:rPr>
                <w:rFonts w:ascii="宋体" w:hAnsi="宋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kern w:val="0"/>
                <w:sz w:val="24"/>
                <w:lang w:bidi="ar"/>
              </w:rPr>
              <w:t>加密编号：（裁判填写）</w:t>
            </w:r>
          </w:p>
        </w:tc>
      </w:tr>
    </w:tbl>
    <w:p>
      <w:pPr>
        <w:widowControl/>
        <w:spacing w:before="156" w:beforeLines="50" w:after="156" w:afterLines="50" w:line="5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</w:pPr>
    </w:p>
    <w:p>
      <w:pPr>
        <w:widowControl/>
        <w:spacing w:before="156" w:beforeLines="50" w:after="156" w:afterLines="50" w:line="5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药膳冷菜基本信息表</w:t>
      </w:r>
    </w:p>
    <w:tbl>
      <w:tblPr>
        <w:tblStyle w:val="5"/>
        <w:tblW w:w="10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864"/>
        <w:gridCol w:w="2042"/>
        <w:gridCol w:w="1174"/>
        <w:gridCol w:w="1320"/>
        <w:gridCol w:w="1312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药膳主题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药膳名称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6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食养药膳□</w:t>
            </w: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食疗药膳□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食材名称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spacing w:val="-4"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spacing w:val="-4"/>
                <w:kern w:val="0"/>
                <w:sz w:val="24"/>
                <w:lang w:bidi="ar"/>
              </w:rPr>
              <w:t>用量（克）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药材名称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剂量（克）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药材说明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示例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猪肉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100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鲜龙眼肉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30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桂十味、药食两用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钩藤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广西区域特色药材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制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作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方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法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功效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方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解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适用人群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注意事项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</w:tbl>
    <w:tbl>
      <w:tblPr>
        <w:tblStyle w:val="3"/>
        <w:tblW w:w="10603" w:type="dxa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8"/>
        <w:gridCol w:w="7295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28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ind w:right="1120"/>
              <w:jc w:val="left"/>
              <w:rPr>
                <w:rFonts w:ascii="宋体" w:hAnsi="宋体" w:cs="黑体"/>
                <w:bCs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32"/>
                <w:szCs w:val="32"/>
                <w:lang w:bidi="ar"/>
              </w:rPr>
              <w:t>附件1-3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120"/>
              <w:jc w:val="left"/>
              <w:rPr>
                <w:rFonts w:ascii="宋体" w:hAnsi="宋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kern w:val="0"/>
                <w:sz w:val="24"/>
                <w:lang w:bidi="ar"/>
              </w:rPr>
              <w:t>加密编号：（裁判填写）</w:t>
            </w:r>
          </w:p>
        </w:tc>
      </w:tr>
    </w:tbl>
    <w:p>
      <w:pPr>
        <w:autoSpaceDE w:val="0"/>
        <w:snapToGrid w:val="0"/>
        <w:spacing w:line="560" w:lineRule="exact"/>
        <w:rPr>
          <w:rFonts w:ascii="仿宋_GB2312" w:eastAsia="仿宋_GB2312"/>
          <w:sz w:val="32"/>
          <w:szCs w:val="32"/>
          <w:lang w:bidi="ar"/>
        </w:rPr>
      </w:pPr>
    </w:p>
    <w:p>
      <w:pPr>
        <w:widowControl/>
        <w:spacing w:before="156" w:beforeLines="50" w:after="156" w:afterLines="50" w:line="5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药膳汤/饮品基本信息表</w:t>
      </w:r>
    </w:p>
    <w:tbl>
      <w:tblPr>
        <w:tblStyle w:val="5"/>
        <w:tblW w:w="10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864"/>
        <w:gridCol w:w="2008"/>
        <w:gridCol w:w="1208"/>
        <w:gridCol w:w="1320"/>
        <w:gridCol w:w="1259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药膳主题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药膳名称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6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食养药膳□</w:t>
            </w: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食疗药膳□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食材名称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spacing w:val="-4"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spacing w:val="-4"/>
                <w:kern w:val="0"/>
                <w:sz w:val="24"/>
                <w:lang w:bidi="ar"/>
              </w:rPr>
              <w:t>用量（克）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药材名称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剂量（克）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药材说明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示例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猪肉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100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鲜龙眼肉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30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桂十味、药食两用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钩藤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广西区域特色药材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制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作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方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法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功效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方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解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适用人群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注意事项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</w:tbl>
    <w:tbl>
      <w:tblPr>
        <w:tblStyle w:val="3"/>
        <w:tblW w:w="10603" w:type="dxa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8"/>
        <w:gridCol w:w="7295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28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ind w:right="1120"/>
              <w:jc w:val="left"/>
              <w:rPr>
                <w:rFonts w:ascii="宋体" w:hAnsi="宋体" w:cs="黑体"/>
                <w:bCs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32"/>
                <w:szCs w:val="32"/>
                <w:lang w:bidi="ar"/>
              </w:rPr>
              <w:t>附件1-4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120"/>
              <w:jc w:val="left"/>
              <w:rPr>
                <w:rFonts w:ascii="宋体" w:hAnsi="宋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kern w:val="0"/>
                <w:sz w:val="24"/>
                <w:lang w:bidi="ar"/>
              </w:rPr>
              <w:t>加密编号：（裁判填写）</w:t>
            </w:r>
          </w:p>
        </w:tc>
      </w:tr>
    </w:tbl>
    <w:p>
      <w:pPr>
        <w:autoSpaceDE w:val="0"/>
        <w:snapToGrid w:val="0"/>
        <w:spacing w:line="560" w:lineRule="exact"/>
        <w:rPr>
          <w:rFonts w:ascii="仿宋_GB2312" w:eastAsia="仿宋_GB2312"/>
          <w:sz w:val="32"/>
          <w:szCs w:val="32"/>
          <w:lang w:bidi="ar"/>
        </w:rPr>
      </w:pPr>
    </w:p>
    <w:p>
      <w:pPr>
        <w:widowControl/>
        <w:spacing w:before="156" w:beforeLines="50" w:after="156" w:afterLines="50" w:line="5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药膳面点基本信息表</w:t>
      </w:r>
    </w:p>
    <w:tbl>
      <w:tblPr>
        <w:tblStyle w:val="5"/>
        <w:tblW w:w="10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864"/>
        <w:gridCol w:w="1970"/>
        <w:gridCol w:w="1246"/>
        <w:gridCol w:w="1320"/>
        <w:gridCol w:w="1297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药膳主题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药膳名称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6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食养药膳□</w:t>
            </w: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食疗药膳□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食材名称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spacing w:val="-4"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spacing w:val="-4"/>
                <w:kern w:val="0"/>
                <w:sz w:val="24"/>
                <w:lang w:bidi="ar"/>
              </w:rPr>
              <w:t>用量（克）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药材名称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剂量（克）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药材说明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示例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猪肉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100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鲜龙眼肉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30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桂十味、药食两用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钩藤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广西区域特色药材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制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作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方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法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功效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方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解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适用人群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注意事项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400" w:lineRule="exact"/>
        <w:rPr>
          <w:rFonts w:ascii="黑体" w:hAnsi="宋体" w:eastAsia="黑体" w:cs="黑体"/>
          <w:kern w:val="0"/>
          <w:sz w:val="32"/>
          <w:szCs w:val="32"/>
          <w:lang w:bidi="ar"/>
        </w:rPr>
      </w:pPr>
    </w:p>
    <w:tbl>
      <w:tblPr>
        <w:tblStyle w:val="3"/>
        <w:tblW w:w="10603" w:type="dxa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8"/>
        <w:gridCol w:w="7295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284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ind w:right="1120"/>
              <w:jc w:val="left"/>
              <w:rPr>
                <w:rFonts w:ascii="宋体" w:hAnsi="宋体" w:cs="黑体"/>
                <w:bCs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32"/>
                <w:szCs w:val="32"/>
                <w:lang w:bidi="ar"/>
              </w:rPr>
              <w:t>附件1-5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1120"/>
              <w:jc w:val="left"/>
              <w:rPr>
                <w:rFonts w:ascii="宋体" w:hAnsi="宋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kern w:val="0"/>
                <w:sz w:val="24"/>
                <w:lang w:bidi="ar"/>
              </w:rPr>
              <w:t>加密编号：（裁判填写）</w:t>
            </w:r>
          </w:p>
        </w:tc>
      </w:tr>
    </w:tbl>
    <w:p>
      <w:pPr>
        <w:autoSpaceDE w:val="0"/>
        <w:snapToGrid w:val="0"/>
        <w:spacing w:line="560" w:lineRule="exact"/>
        <w:rPr>
          <w:rFonts w:ascii="仿宋_GB2312" w:eastAsia="仿宋_GB2312"/>
          <w:sz w:val="32"/>
          <w:szCs w:val="32"/>
          <w:lang w:bidi="ar"/>
        </w:rPr>
      </w:pPr>
    </w:p>
    <w:p>
      <w:pPr>
        <w:widowControl/>
        <w:spacing w:before="156" w:beforeLines="50" w:after="156" w:afterLines="50" w:line="5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药膳自选菜品基本信息表</w:t>
      </w:r>
    </w:p>
    <w:tbl>
      <w:tblPr>
        <w:tblStyle w:val="5"/>
        <w:tblW w:w="10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864"/>
        <w:gridCol w:w="1970"/>
        <w:gridCol w:w="1246"/>
        <w:gridCol w:w="1320"/>
        <w:gridCol w:w="1297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药膳主题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药膳名称</w:t>
            </w:r>
          </w:p>
        </w:tc>
        <w:tc>
          <w:tcPr>
            <w:tcW w:w="8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6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食养药膳□</w:t>
            </w: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食疗药膳□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食材名称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spacing w:val="-4"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spacing w:val="-4"/>
                <w:kern w:val="0"/>
                <w:sz w:val="24"/>
                <w:lang w:bidi="ar"/>
              </w:rPr>
              <w:t>用量（克）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药材名称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剂量（克）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药材说明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示例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猪肉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100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鲜龙眼肉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30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桂十味、药食两用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钩藤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广西区域特色药材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制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作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方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法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功效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方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lang w:bidi="ar"/>
              </w:rPr>
              <w:t>解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适用人群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kern w:val="0"/>
                <w:sz w:val="24"/>
                <w:szCs w:val="28"/>
                <w:lang w:bidi="ar"/>
              </w:rPr>
              <w:t>注意事项</w:t>
            </w:r>
          </w:p>
        </w:tc>
        <w:tc>
          <w:tcPr>
            <w:tcW w:w="9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default" w:ascii="Times New Roman" w:hAnsi="Times New Roman" w:eastAsia="等线" w:cs="等线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400" w:lineRule="exact"/>
        <w:rPr>
          <w:rFonts w:ascii="黑体" w:hAnsi="宋体" w:eastAsia="黑体" w:cs="黑体"/>
          <w:kern w:val="0"/>
          <w:sz w:val="32"/>
          <w:szCs w:val="32"/>
          <w:lang w:bidi="ar"/>
        </w:rPr>
      </w:pPr>
    </w:p>
    <w:p>
      <w:pPr>
        <w:widowControl/>
        <w:snapToGrid w:val="0"/>
        <w:spacing w:line="400" w:lineRule="exact"/>
        <w:rPr>
          <w:rFonts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附件</w:t>
      </w:r>
      <w:r>
        <w:rPr>
          <w:rFonts w:ascii="黑体" w:hAnsi="宋体" w:eastAsia="黑体" w:cs="黑体"/>
          <w:kern w:val="0"/>
          <w:sz w:val="32"/>
          <w:szCs w:val="32"/>
          <w:lang w:bidi="ar"/>
        </w:rPr>
        <w:t>1-6</w:t>
      </w:r>
    </w:p>
    <w:p>
      <w:pPr>
        <w:widowControl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Hlk103413107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自带物品申报单</w:t>
      </w:r>
      <w:bookmarkEnd w:id="0"/>
    </w:p>
    <w:tbl>
      <w:tblPr>
        <w:tblStyle w:val="3"/>
        <w:tblW w:w="106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68"/>
        <w:gridCol w:w="1080"/>
        <w:gridCol w:w="634"/>
        <w:gridCol w:w="518"/>
        <w:gridCol w:w="1152"/>
        <w:gridCol w:w="5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参赛队</w:t>
            </w:r>
          </w:p>
        </w:tc>
        <w:tc>
          <w:tcPr>
            <w:tcW w:w="93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领  队</w:t>
            </w:r>
          </w:p>
        </w:tc>
        <w:tc>
          <w:tcPr>
            <w:tcW w:w="171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59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物  品  明  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物品名称</w:t>
            </w: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规  格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数  量</w:t>
            </w:r>
          </w:p>
        </w:tc>
        <w:tc>
          <w:tcPr>
            <w:tcW w:w="59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备  注（用途）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106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裁判长签署意见：</w:t>
            </w:r>
          </w:p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320" w:lineRule="exact"/>
        <w:ind w:left="959" w:leftChars="152" w:hanging="640" w:hanging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：请区直有关单位汇总附件1（含1-1至1-6）于2024年6月17日前将盖章扫描PDF以及word版发送至邮箱zyjghcyc@163.com，并发送短信至13878100456留言确认（例:单位名称+联系人姓名）。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DE121"/>
    <w:rsid w:val="79DDE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5">
    <w:name w:val="网格型2"/>
    <w:basedOn w:val="3"/>
    <w:qFormat/>
    <w:uiPriority w:val="0"/>
    <w:rPr>
      <w:rFonts w:hint="eastAsia" w:ascii="等线" w:hAnsi="等线" w:eastAsia="等线" w:cs="等线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2024-06-12T11:12:00Z</dcterms:created>
  <dc:creator>gxxc</dc:creator>
  <cp:lastModifiedBy>gxxc</cp:lastModifiedBy>
  <dcterms:modified xsi:type="dcterms:W3CDTF">2024-06-12T11:12:45Z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