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kinsoku/>
        <w:overflowPunct/>
        <w:topLinePunct w:val="0"/>
        <w:autoSpaceDE/>
        <w:autoSpaceDN/>
        <w:bidi w:val="0"/>
        <w:adjustRightInd/>
        <w:snapToGrid/>
        <w:spacing w:before="0" w:beforeAutospacing="0" w:after="0" w:afterAutospacing="0" w:line="560" w:lineRule="exact"/>
        <w:ind w:left="0" w:right="0"/>
        <w:jc w:val="both"/>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附件1</w:t>
      </w:r>
    </w:p>
    <w:p>
      <w:pPr>
        <w:keepNext w:val="0"/>
        <w:keepLines w:val="0"/>
        <w:pageBreakBefore w:val="0"/>
        <w:widowControl w:val="0"/>
        <w:suppressLineNumbers w:val="0"/>
        <w:suppressAutoHyphens/>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黑体" w:cs="Times New Roman"/>
          <w:color w:val="auto"/>
          <w:sz w:val="32"/>
          <w:szCs w:val="32"/>
          <w:lang w:val="en-US" w:bidi="ar"/>
        </w:rPr>
      </w:pPr>
    </w:p>
    <w:p>
      <w:pPr>
        <w:keepNext w:val="0"/>
        <w:keepLines w:val="0"/>
        <w:pageBreakBefore w:val="0"/>
        <w:widowControl w:val="0"/>
        <w:suppressLineNumbers w:val="0"/>
        <w:suppressAutoHyphens/>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方正小标宋简体" w:cs="Times New Roman"/>
          <w:color w:val="auto"/>
          <w:kern w:val="2"/>
          <w:sz w:val="44"/>
          <w:szCs w:val="44"/>
          <w:lang w:val="en-US" w:eastAsia="zh-CN" w:bidi="ar"/>
        </w:rPr>
      </w:pPr>
      <w:r>
        <w:rPr>
          <w:rFonts w:hint="default" w:ascii="Times New Roman" w:hAnsi="Times New Roman" w:eastAsia="方正小标宋简体" w:cs="Times New Roman"/>
          <w:color w:val="auto"/>
          <w:kern w:val="2"/>
          <w:sz w:val="44"/>
          <w:szCs w:val="44"/>
          <w:lang w:val="en-US" w:eastAsia="zh-CN" w:bidi="ar"/>
        </w:rPr>
        <w:t>XX单位关于申报202</w:t>
      </w:r>
      <w:r>
        <w:rPr>
          <w:rFonts w:hint="eastAsia" w:ascii="Times New Roman" w:hAnsi="Times New Roman" w:eastAsia="方正小标宋简体" w:cs="Times New Roman"/>
          <w:color w:val="auto"/>
          <w:kern w:val="2"/>
          <w:sz w:val="44"/>
          <w:szCs w:val="44"/>
          <w:lang w:val="en-US" w:eastAsia="zh-CN" w:bidi="ar"/>
        </w:rPr>
        <w:t>4</w:t>
      </w:r>
      <w:r>
        <w:rPr>
          <w:rFonts w:hint="default" w:ascii="Times New Roman" w:hAnsi="Times New Roman" w:eastAsia="方正小标宋简体" w:cs="Times New Roman"/>
          <w:color w:val="auto"/>
          <w:kern w:val="2"/>
          <w:sz w:val="44"/>
          <w:szCs w:val="44"/>
          <w:lang w:val="en-US" w:eastAsia="zh-CN" w:bidi="ar"/>
        </w:rPr>
        <w:t>年</w:t>
      </w:r>
    </w:p>
    <w:p>
      <w:pPr>
        <w:keepNext w:val="0"/>
        <w:keepLines w:val="0"/>
        <w:pageBreakBefore w:val="0"/>
        <w:widowControl w:val="0"/>
        <w:suppressLineNumbers w:val="0"/>
        <w:suppressAutoHyphens/>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方正小标宋简体" w:cs="Times New Roman"/>
          <w:color w:val="auto"/>
          <w:kern w:val="2"/>
          <w:sz w:val="44"/>
          <w:szCs w:val="44"/>
          <w:lang w:val="en-US" w:eastAsia="zh-CN" w:bidi="ar"/>
        </w:rPr>
      </w:pPr>
      <w:r>
        <w:rPr>
          <w:rFonts w:hint="default" w:ascii="Times New Roman" w:hAnsi="Times New Roman" w:eastAsia="方正小标宋简体" w:cs="Times New Roman"/>
          <w:color w:val="auto"/>
          <w:kern w:val="2"/>
          <w:sz w:val="44"/>
          <w:szCs w:val="44"/>
          <w:lang w:val="en-US" w:eastAsia="zh-CN" w:bidi="ar"/>
        </w:rPr>
        <w:t>广西</w:t>
      </w:r>
      <w:r>
        <w:rPr>
          <w:rFonts w:hint="eastAsia" w:ascii="Times New Roman" w:hAnsi="Times New Roman" w:eastAsia="方正小标宋简体" w:cs="Times New Roman"/>
          <w:color w:val="auto"/>
          <w:kern w:val="2"/>
          <w:sz w:val="44"/>
          <w:szCs w:val="44"/>
          <w:lang w:val="en-US" w:eastAsia="zh-CN" w:bidi="ar"/>
        </w:rPr>
        <w:t>中医药</w:t>
      </w:r>
      <w:r>
        <w:rPr>
          <w:rFonts w:hint="default" w:ascii="Times New Roman" w:hAnsi="Times New Roman" w:eastAsia="方正小标宋简体" w:cs="Times New Roman"/>
          <w:color w:val="auto"/>
          <w:kern w:val="2"/>
          <w:sz w:val="44"/>
          <w:szCs w:val="44"/>
          <w:lang w:val="en-US" w:eastAsia="zh-CN" w:bidi="ar"/>
        </w:rPr>
        <w:t>地方标准项目的报告</w:t>
      </w:r>
    </w:p>
    <w:p>
      <w:pPr>
        <w:keepNext w:val="0"/>
        <w:keepLines w:val="0"/>
        <w:pageBreakBefore w:val="0"/>
        <w:widowControl w:val="0"/>
        <w:suppressLineNumbers w:val="0"/>
        <w:suppressAutoHyphens/>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方正小标宋简体" w:cs="Times New Roman"/>
          <w:color w:val="auto"/>
          <w:sz w:val="44"/>
          <w:szCs w:val="44"/>
          <w:lang w:val="en-US"/>
        </w:rPr>
      </w:pPr>
      <w:r>
        <w:rPr>
          <w:rFonts w:hint="default" w:ascii="Times New Roman" w:hAnsi="Times New Roman" w:eastAsia="方正小标宋简体" w:cs="Times New Roman"/>
          <w:color w:val="auto"/>
          <w:kern w:val="2"/>
          <w:sz w:val="44"/>
          <w:szCs w:val="44"/>
          <w:lang w:val="en-US" w:eastAsia="zh-CN" w:bidi="ar"/>
        </w:rPr>
        <w:t>（样式）</w:t>
      </w:r>
    </w:p>
    <w:p>
      <w:pPr>
        <w:keepNext w:val="0"/>
        <w:keepLines w:val="0"/>
        <w:pageBreakBefore w:val="0"/>
        <w:widowControl/>
        <w:suppressLineNumbers w:val="0"/>
        <w:suppressAutoHyphens/>
        <w:kinsoku/>
        <w:overflowPunct/>
        <w:topLinePunct w:val="0"/>
        <w:autoSpaceDE/>
        <w:autoSpaceDN/>
        <w:bidi w:val="0"/>
        <w:adjustRightInd/>
        <w:snapToGrid/>
        <w:spacing w:before="0" w:beforeAutospacing="0" w:after="0" w:afterAutospacing="0" w:line="560" w:lineRule="exact"/>
        <w:ind w:right="0"/>
        <w:jc w:val="left"/>
        <w:rPr>
          <w:rFonts w:hint="default" w:ascii="Times New Roman" w:hAnsi="Times New Roman" w:eastAsia="仿宋_GB2312" w:cs="Times New Roman"/>
          <w:b w:val="0"/>
          <w:color w:val="auto"/>
          <w:kern w:val="2"/>
          <w:sz w:val="32"/>
          <w:szCs w:val="32"/>
          <w:lang w:val="en-US" w:eastAsia="zh-CN" w:bidi="ar"/>
        </w:rPr>
      </w:pPr>
    </w:p>
    <w:p>
      <w:pPr>
        <w:spacing w:line="560" w:lineRule="exact"/>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自治区</w:t>
      </w:r>
      <w:r>
        <w:rPr>
          <w:rFonts w:hint="eastAsia" w:ascii="Times New Roman" w:hAnsi="Times New Roman" w:eastAsia="仿宋_GB2312" w:cs="Times New Roman"/>
          <w:b w:val="0"/>
          <w:bCs w:val="0"/>
          <w:color w:val="auto"/>
          <w:kern w:val="2"/>
          <w:sz w:val="32"/>
          <w:szCs w:val="32"/>
          <w:lang w:val="en-US" w:eastAsia="zh-CN" w:bidi="ar"/>
        </w:rPr>
        <w:t>中医药局</w:t>
      </w:r>
      <w:r>
        <w:rPr>
          <w:rFonts w:hint="default" w:ascii="Times New Roman" w:hAnsi="Times New Roman" w:eastAsia="仿宋_GB2312" w:cs="Times New Roman"/>
          <w:b w:val="0"/>
          <w:bCs w:val="0"/>
          <w:color w:val="auto"/>
          <w:kern w:val="2"/>
          <w:sz w:val="32"/>
          <w:szCs w:val="32"/>
          <w:lang w:val="en-US" w:eastAsia="zh-CN" w:bidi="ar"/>
        </w:rPr>
        <w:t>：</w:t>
      </w:r>
    </w:p>
    <w:p>
      <w:pPr>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根据《自治区中医药局办公室关于征集202</w:t>
      </w:r>
      <w:r>
        <w:rPr>
          <w:rFonts w:hint="eastAsia" w:ascii="Times New Roman" w:hAnsi="Times New Roman" w:eastAsia="仿宋_GB2312" w:cs="Times New Roman"/>
          <w:b w:val="0"/>
          <w:bCs w:val="0"/>
          <w:color w:val="auto"/>
          <w:kern w:val="2"/>
          <w:sz w:val="32"/>
          <w:szCs w:val="32"/>
          <w:lang w:val="en-US" w:eastAsia="zh-CN" w:bidi="ar"/>
        </w:rPr>
        <w:t>4</w:t>
      </w:r>
      <w:r>
        <w:rPr>
          <w:rFonts w:hint="default" w:ascii="Times New Roman" w:hAnsi="Times New Roman" w:eastAsia="仿宋_GB2312" w:cs="Times New Roman"/>
          <w:b w:val="0"/>
          <w:bCs w:val="0"/>
          <w:color w:val="auto"/>
          <w:kern w:val="2"/>
          <w:sz w:val="32"/>
          <w:szCs w:val="32"/>
          <w:lang w:val="en-US" w:eastAsia="zh-CN" w:bidi="ar"/>
        </w:rPr>
        <w:t>年广西中医药地方标准制修订计划项目的通知》要求，现将XXXX单位起草的《XXXX》等XX项202</w:t>
      </w:r>
      <w:r>
        <w:rPr>
          <w:rFonts w:hint="eastAsia" w:ascii="Times New Roman" w:hAnsi="Times New Roman" w:eastAsia="仿宋_GB2312" w:cs="Times New Roman"/>
          <w:b w:val="0"/>
          <w:bCs w:val="0"/>
          <w:color w:val="auto"/>
          <w:kern w:val="2"/>
          <w:sz w:val="32"/>
          <w:szCs w:val="32"/>
          <w:lang w:val="en-US" w:eastAsia="zh-CN" w:bidi="ar"/>
        </w:rPr>
        <w:t>4</w:t>
      </w:r>
      <w:r>
        <w:rPr>
          <w:rFonts w:hint="default" w:ascii="Times New Roman" w:hAnsi="Times New Roman" w:eastAsia="仿宋_GB2312" w:cs="Times New Roman"/>
          <w:b w:val="0"/>
          <w:bCs w:val="0"/>
          <w:color w:val="auto"/>
          <w:kern w:val="2"/>
          <w:sz w:val="32"/>
          <w:szCs w:val="32"/>
          <w:lang w:val="en-US" w:eastAsia="zh-CN" w:bidi="ar"/>
        </w:rPr>
        <w:t>年广西地方标准制修订计划立项申请材料随文报送。</w:t>
      </w:r>
    </w:p>
    <w:p>
      <w:pPr>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（联系人： XXX；电话： XXXXXXX）</w:t>
      </w:r>
    </w:p>
    <w:p>
      <w:pPr>
        <w:spacing w:line="560" w:lineRule="exact"/>
        <w:textAlignment w:val="auto"/>
        <w:rPr>
          <w:rFonts w:hint="default" w:ascii="Times New Roman" w:hAnsi="Times New Roman" w:eastAsia="仿宋_GB2312" w:cs="Times New Roman"/>
          <w:b w:val="0"/>
          <w:bCs w:val="0"/>
          <w:color w:val="auto"/>
          <w:kern w:val="2"/>
          <w:sz w:val="32"/>
          <w:szCs w:val="32"/>
          <w:lang w:val="en-US" w:eastAsia="zh-CN" w:bidi="ar"/>
        </w:rPr>
      </w:pPr>
    </w:p>
    <w:p>
      <w:pPr>
        <w:spacing w:line="560" w:lineRule="exact"/>
        <w:ind w:firstLine="640" w:firstLineChars="200"/>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附件：202</w:t>
      </w:r>
      <w:r>
        <w:rPr>
          <w:rFonts w:hint="eastAsia" w:ascii="Times New Roman" w:hAnsi="Times New Roman" w:eastAsia="仿宋_GB2312" w:cs="Times New Roman"/>
          <w:b w:val="0"/>
          <w:bCs w:val="0"/>
          <w:color w:val="auto"/>
          <w:kern w:val="2"/>
          <w:sz w:val="32"/>
          <w:szCs w:val="32"/>
          <w:lang w:val="en-US" w:eastAsia="zh-CN" w:bidi="ar"/>
        </w:rPr>
        <w:t>4</w:t>
      </w:r>
      <w:r>
        <w:rPr>
          <w:rFonts w:hint="default" w:ascii="Times New Roman" w:hAnsi="Times New Roman" w:eastAsia="仿宋_GB2312" w:cs="Times New Roman"/>
          <w:b w:val="0"/>
          <w:bCs w:val="0"/>
          <w:color w:val="auto"/>
          <w:kern w:val="2"/>
          <w:sz w:val="32"/>
          <w:szCs w:val="32"/>
          <w:lang w:val="en-US" w:eastAsia="zh-CN" w:bidi="ar"/>
        </w:rPr>
        <w:t>年广西地方标准制修订计划立项申请材料</w:t>
      </w:r>
    </w:p>
    <w:p>
      <w:pPr>
        <w:spacing w:line="560" w:lineRule="exact"/>
        <w:textAlignment w:val="auto"/>
        <w:rPr>
          <w:rFonts w:hint="default" w:ascii="Times New Roman" w:hAnsi="Times New Roman" w:eastAsia="仿宋_GB2312" w:cs="Times New Roman"/>
          <w:b w:val="0"/>
          <w:bCs w:val="0"/>
          <w:color w:val="auto"/>
          <w:kern w:val="2"/>
          <w:sz w:val="32"/>
          <w:szCs w:val="32"/>
          <w:lang w:val="en-US" w:eastAsia="zh-CN" w:bidi="ar"/>
        </w:rPr>
      </w:pPr>
    </w:p>
    <w:p>
      <w:pPr>
        <w:spacing w:line="560" w:lineRule="exact"/>
        <w:textAlignment w:val="auto"/>
        <w:rPr>
          <w:rFonts w:hint="default" w:ascii="Times New Roman" w:hAnsi="Times New Roman" w:eastAsia="仿宋_GB2312" w:cs="Times New Roman"/>
          <w:b w:val="0"/>
          <w:bCs w:val="0"/>
          <w:color w:val="auto"/>
          <w:kern w:val="2"/>
          <w:sz w:val="32"/>
          <w:szCs w:val="32"/>
          <w:lang w:val="en-US" w:eastAsia="zh-CN" w:bidi="ar"/>
        </w:rPr>
      </w:pPr>
    </w:p>
    <w:p>
      <w:pPr>
        <w:spacing w:line="560" w:lineRule="exact"/>
        <w:textAlignment w:val="auto"/>
        <w:rPr>
          <w:rFonts w:hint="default" w:ascii="Times New Roman" w:hAnsi="Times New Roman" w:eastAsia="仿宋_GB2312" w:cs="Times New Roman"/>
          <w:b w:val="0"/>
          <w:bCs w:val="0"/>
          <w:color w:val="auto"/>
          <w:kern w:val="2"/>
          <w:sz w:val="32"/>
          <w:szCs w:val="32"/>
          <w:lang w:val="en-US" w:eastAsia="zh-CN" w:bidi="ar"/>
        </w:rPr>
      </w:pPr>
    </w:p>
    <w:p>
      <w:pPr>
        <w:wordWrap/>
        <w:spacing w:line="560" w:lineRule="exact"/>
        <w:ind w:firstLine="5440" w:firstLineChars="1700"/>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XX单位（盖章）</w:t>
      </w:r>
    </w:p>
    <w:p>
      <w:pPr>
        <w:wordWrap/>
        <w:spacing w:line="560" w:lineRule="exact"/>
        <w:ind w:firstLine="5120" w:firstLineChars="1600"/>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仿宋_GB2312" w:cs="Times New Roman"/>
          <w:b w:val="0"/>
          <w:bCs w:val="0"/>
          <w:color w:val="auto"/>
          <w:kern w:val="2"/>
          <w:sz w:val="32"/>
          <w:szCs w:val="32"/>
          <w:lang w:val="en-US" w:eastAsia="zh-CN" w:bidi="ar"/>
        </w:rPr>
        <w:t>202</w:t>
      </w:r>
      <w:r>
        <w:rPr>
          <w:rFonts w:hint="eastAsia" w:ascii="Times New Roman" w:hAnsi="Times New Roman" w:eastAsia="仿宋_GB2312" w:cs="Times New Roman"/>
          <w:b w:val="0"/>
          <w:bCs w:val="0"/>
          <w:color w:val="auto"/>
          <w:kern w:val="2"/>
          <w:sz w:val="32"/>
          <w:szCs w:val="32"/>
          <w:lang w:val="en-US" w:eastAsia="zh-CN" w:bidi="ar"/>
        </w:rPr>
        <w:t>4</w:t>
      </w:r>
      <w:r>
        <w:rPr>
          <w:rFonts w:hint="default" w:ascii="Times New Roman" w:hAnsi="Times New Roman" w:eastAsia="仿宋_GB2312" w:cs="Times New Roman"/>
          <w:b w:val="0"/>
          <w:bCs w:val="0"/>
          <w:color w:val="auto"/>
          <w:kern w:val="2"/>
          <w:sz w:val="32"/>
          <w:szCs w:val="32"/>
          <w:lang w:val="en-US" w:eastAsia="zh-CN" w:bidi="ar"/>
        </w:rPr>
        <w:t>年XX月XX日</w:t>
      </w:r>
    </w:p>
    <w:p>
      <w:pPr>
        <w:spacing w:line="560" w:lineRule="exact"/>
        <w:textAlignment w:val="auto"/>
        <w:rPr>
          <w:rFonts w:hint="default" w:ascii="Times New Roman" w:hAnsi="Times New Roman" w:eastAsia="仿宋_GB2312" w:cs="Times New Roman"/>
          <w:b w:val="0"/>
          <w:bCs w:val="0"/>
          <w:color w:val="auto"/>
          <w:kern w:val="2"/>
          <w:sz w:val="32"/>
          <w:szCs w:val="32"/>
          <w:lang w:val="en-US" w:eastAsia="zh-CN" w:bidi="ar"/>
        </w:rPr>
      </w:pP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auto"/>
          <w:kern w:val="2"/>
          <w:sz w:val="32"/>
          <w:szCs w:val="32"/>
          <w:shd w:val="clear" w:color="auto" w:fill="FFFFFF"/>
          <w:lang w:val="en-US" w:eastAsia="zh-CN" w:bidi="ar"/>
        </w:rPr>
      </w:pP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auto"/>
          <w:kern w:val="2"/>
          <w:sz w:val="32"/>
          <w:szCs w:val="32"/>
          <w:shd w:val="clear" w:color="auto" w:fill="FFFFFF"/>
          <w:lang w:val="en-US" w:eastAsia="zh-CN" w:bidi="ar"/>
        </w:rPr>
      </w:pP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黑体" w:hAnsi="黑体" w:eastAsia="黑体" w:cs="黑体"/>
          <w:color w:val="auto"/>
          <w:sz w:val="32"/>
          <w:szCs w:val="32"/>
          <w:shd w:val="clear" w:color="auto" w:fill="FFFFFF"/>
          <w:lang w:val="en-US"/>
        </w:rPr>
      </w:pPr>
      <w:r>
        <w:rPr>
          <w:rFonts w:hint="eastAsia" w:ascii="黑体" w:hAnsi="黑体" w:eastAsia="黑体" w:cs="黑体"/>
          <w:color w:val="auto"/>
          <w:kern w:val="2"/>
          <w:sz w:val="32"/>
          <w:szCs w:val="32"/>
          <w:shd w:val="clear" w:color="auto" w:fill="FFFFFF"/>
          <w:lang w:val="en-US" w:eastAsia="zh-CN" w:bidi="ar"/>
        </w:rPr>
        <w:t>附件2</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仿宋_GB2312" w:cs="Times New Roman"/>
          <w:color w:val="auto"/>
          <w:sz w:val="32"/>
          <w:szCs w:val="32"/>
          <w:shd w:val="clear" w:color="auto" w:fill="FFFFFF"/>
          <w:lang w:val="en-US"/>
        </w:rPr>
      </w:pP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600" w:lineRule="exact"/>
        <w:jc w:val="center"/>
        <w:textAlignment w:val="center"/>
        <w:rPr>
          <w:rFonts w:hint="default" w:ascii="Times New Roman" w:hAnsi="Times New Roman" w:eastAsia="方正小标宋简体" w:cs="Times New Roman"/>
          <w:b w:val="0"/>
          <w:bCs w:val="0"/>
          <w:color w:val="000000"/>
          <w:kern w:val="2"/>
          <w:sz w:val="44"/>
          <w:szCs w:val="44"/>
          <w:lang w:val="en-US" w:eastAsia="zh-CN" w:bidi="ar-SA"/>
        </w:rPr>
      </w:pPr>
      <w:r>
        <w:rPr>
          <w:rFonts w:hint="default" w:ascii="Times New Roman" w:hAnsi="Times New Roman" w:eastAsia="方正小标宋简体" w:cs="Times New Roman"/>
          <w:b w:val="0"/>
          <w:bCs w:val="0"/>
          <w:color w:val="000000"/>
          <w:kern w:val="2"/>
          <w:sz w:val="44"/>
          <w:szCs w:val="44"/>
          <w:lang w:val="en-US" w:eastAsia="zh-CN" w:bidi="ar-SA"/>
        </w:rPr>
        <w:t>广西地方标准</w:t>
      </w:r>
      <w:r>
        <w:rPr>
          <w:rFonts w:hint="eastAsia" w:ascii="Times New Roman" w:hAnsi="Times New Roman" w:eastAsia="方正小标宋简体" w:cs="Times New Roman"/>
          <w:b w:val="0"/>
          <w:bCs w:val="0"/>
          <w:color w:val="000000"/>
          <w:kern w:val="2"/>
          <w:sz w:val="44"/>
          <w:szCs w:val="44"/>
          <w:lang w:val="en-US" w:eastAsia="zh-CN" w:bidi="ar-SA"/>
        </w:rPr>
        <w:t>制修订计划立项项目</w:t>
      </w:r>
      <w:r>
        <w:rPr>
          <w:rFonts w:hint="default" w:ascii="Times New Roman" w:hAnsi="Times New Roman" w:eastAsia="方正小标宋简体" w:cs="Times New Roman"/>
          <w:b w:val="0"/>
          <w:bCs w:val="0"/>
          <w:color w:val="000000"/>
          <w:kern w:val="2"/>
          <w:sz w:val="44"/>
          <w:szCs w:val="44"/>
          <w:lang w:val="en-US" w:eastAsia="zh-CN" w:bidi="ar-SA"/>
        </w:rPr>
        <w:t>申报书</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157" w:afterLines="50" w:afterAutospacing="0" w:line="600" w:lineRule="exact"/>
        <w:ind w:left="0" w:right="0"/>
        <w:jc w:val="center"/>
        <w:textAlignment w:val="center"/>
        <w:rPr>
          <w:rFonts w:hint="default" w:ascii="Times New Roman" w:hAnsi="Times New Roman" w:eastAsia="宋体" w:cs="Times New Roman"/>
          <w:color w:val="000000"/>
          <w:sz w:val="44"/>
          <w:szCs w:val="44"/>
          <w:lang w:val="en-US"/>
        </w:rPr>
      </w:pPr>
      <w:r>
        <w:rPr>
          <w:rFonts w:hint="eastAsia" w:ascii="Times New Roman" w:hAnsi="Times New Roman" w:eastAsia="方正小标宋简体" w:cs="Times New Roman"/>
          <w:b w:val="0"/>
          <w:bCs w:val="0"/>
          <w:color w:val="000000"/>
          <w:kern w:val="2"/>
          <w:sz w:val="44"/>
          <w:szCs w:val="44"/>
          <w:lang w:val="en-US" w:eastAsia="zh-CN" w:bidi="ar-SA"/>
        </w:rPr>
        <w:t>（样式）</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6"/>
        <w:gridCol w:w="1596"/>
        <w:gridCol w:w="1997"/>
        <w:gridCol w:w="2"/>
        <w:gridCol w:w="140"/>
        <w:gridCol w:w="564"/>
        <w:gridCol w:w="363"/>
        <w:gridCol w:w="73"/>
        <w:gridCol w:w="189"/>
        <w:gridCol w:w="2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32"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项目名称</w:t>
            </w: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9"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制定或修订</w:t>
            </w:r>
          </w:p>
        </w:tc>
        <w:tc>
          <w:tcPr>
            <w:tcW w:w="2080" w:type="pct"/>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制定 </w:t>
            </w:r>
            <w:r>
              <w:rPr>
                <w:rFonts w:hint="default" w:ascii="Times New Roman" w:hAnsi="Times New Roman" w:eastAsia="仿宋_GB2312" w:cs="Times New Roman"/>
                <w:bCs/>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 xml:space="preserve">  ） 修订 </w:t>
            </w:r>
            <w:r>
              <w:rPr>
                <w:rFonts w:hint="default" w:ascii="Times New Roman" w:hAnsi="Times New Roman" w:eastAsia="仿宋_GB2312" w:cs="Times New Roman"/>
                <w:bCs/>
                <w:color w:val="000000"/>
                <w:kern w:val="2"/>
                <w:sz w:val="24"/>
                <w:szCs w:val="24"/>
                <w:lang w:val="en-US" w:eastAsia="zh-CN" w:bidi="ar"/>
              </w:rPr>
              <w:t>（  ）</w:t>
            </w:r>
          </w:p>
        </w:tc>
        <w:tc>
          <w:tcPr>
            <w:tcW w:w="961" w:type="pct"/>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被修订标准号</w:t>
            </w:r>
          </w:p>
        </w:tc>
        <w:tc>
          <w:tcPr>
            <w:tcW w:w="1206" w:type="pct"/>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起止时间</w:t>
            </w: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________年____月____日 至 ________年____月____日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60"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1680" w:right="0" w:hanging="1680" w:hangingChars="70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专业领域</w:t>
            </w: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bCs/>
                <w:color w:val="000000"/>
                <w:kern w:val="2"/>
                <w:sz w:val="24"/>
                <w:szCs w:val="24"/>
                <w:lang w:val="en-US" w:eastAsia="zh-CN" w:bidi="ar"/>
              </w:rPr>
            </w:pPr>
            <w:r>
              <w:rPr>
                <w:rFonts w:hint="default" w:ascii="Times New Roman" w:hAnsi="Times New Roman" w:eastAsia="仿宋_GB2312" w:cs="Times New Roman"/>
                <w:bCs/>
                <w:color w:val="000000"/>
                <w:kern w:val="2"/>
                <w:sz w:val="24"/>
                <w:szCs w:val="24"/>
                <w:lang w:val="en-US" w:eastAsia="zh-CN" w:bidi="ar"/>
              </w:rPr>
              <w:t>（1）农业农村 （） ；（2）工业和信息化 （） ；（3）服务业 （）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bCs/>
                <w:color w:val="000000"/>
                <w:kern w:val="2"/>
                <w:sz w:val="24"/>
                <w:szCs w:val="24"/>
                <w:lang w:val="en-US" w:eastAsia="zh-CN" w:bidi="ar"/>
              </w:rPr>
            </w:pPr>
            <w:r>
              <w:rPr>
                <w:rFonts w:hint="default" w:ascii="Times New Roman" w:hAnsi="Times New Roman" w:eastAsia="仿宋_GB2312" w:cs="Times New Roman"/>
                <w:bCs/>
                <w:color w:val="000000"/>
                <w:kern w:val="2"/>
                <w:sz w:val="24"/>
                <w:szCs w:val="24"/>
                <w:lang w:val="en-US" w:eastAsia="zh-CN" w:bidi="ar"/>
              </w:rPr>
              <w:t>（4）生态文明 （） ；（5）社会治理 （） ；（6）国际合作 （）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bCs/>
                <w:color w:val="000000"/>
                <w:kern w:val="2"/>
                <w:sz w:val="24"/>
                <w:szCs w:val="24"/>
                <w:lang w:val="en-US" w:eastAsia="zh-CN" w:bidi="ar"/>
              </w:rPr>
            </w:pPr>
            <w:r>
              <w:rPr>
                <w:rFonts w:hint="default" w:ascii="Times New Roman" w:hAnsi="Times New Roman" w:eastAsia="仿宋_GB2312" w:cs="Times New Roman"/>
                <w:bCs/>
                <w:color w:val="000000"/>
                <w:kern w:val="2"/>
                <w:sz w:val="24"/>
                <w:szCs w:val="24"/>
                <w:lang w:val="en-US" w:eastAsia="zh-CN" w:bidi="ar"/>
              </w:rPr>
              <w:t>（7）其他 （）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240" w:right="0" w:hanging="240" w:hangingChars="10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主导单位</w:t>
            </w: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参与单位</w:t>
            </w: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67"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标准归口</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自治区行业</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主管部门</w:t>
            </w: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联系人</w:t>
            </w:r>
          </w:p>
        </w:tc>
        <w:tc>
          <w:tcPr>
            <w:tcW w:w="2082"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c>
          <w:tcPr>
            <w:tcW w:w="740"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电  话</w:t>
            </w:r>
          </w:p>
        </w:tc>
        <w:tc>
          <w:tcPr>
            <w:tcW w:w="1425"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传   真</w:t>
            </w:r>
          </w:p>
        </w:tc>
        <w:tc>
          <w:tcPr>
            <w:tcW w:w="2082"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c>
          <w:tcPr>
            <w:tcW w:w="740"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邮  箱</w:t>
            </w:r>
          </w:p>
        </w:tc>
        <w:tc>
          <w:tcPr>
            <w:tcW w:w="1425"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kern w:val="2"/>
                <w:sz w:val="24"/>
                <w:szCs w:val="24"/>
                <w:lang w:val="en-US" w:eastAsia="zh-CN" w:bidi="ar"/>
              </w:rPr>
              <w:t>起草单位地址</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（邮编）</w:t>
            </w: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73"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项目来源</w:t>
            </w:r>
          </w:p>
        </w:tc>
        <w:tc>
          <w:tcPr>
            <w:tcW w:w="4248" w:type="pct"/>
            <w:gridSpan w:val="9"/>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u w:val="single"/>
                <w:lang w:val="en-US"/>
              </w:rPr>
            </w:pPr>
            <w:r>
              <w:rPr>
                <w:rFonts w:hint="default" w:ascii="Times New Roman" w:hAnsi="Times New Roman" w:eastAsia="仿宋_GB2312" w:cs="Times New Roman"/>
                <w:bCs/>
                <w:color w:val="000000"/>
                <w:kern w:val="2"/>
                <w:sz w:val="24"/>
                <w:szCs w:val="24"/>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科研项目</w:t>
            </w:r>
            <w:r>
              <w:rPr>
                <w:rFonts w:hint="default" w:ascii="Times New Roman" w:hAnsi="Times New Roman" w:eastAsia="仿宋_GB2312" w:cs="Times New Roman"/>
                <w:color w:val="000000"/>
                <w:kern w:val="2"/>
                <w:sz w:val="24"/>
                <w:szCs w:val="24"/>
                <w:u w:val="single"/>
                <w:lang w:val="en-US" w:eastAsia="zh-CN" w:bidi="ar"/>
              </w:rPr>
              <w:t xml:space="preserve">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u w:val="single"/>
                <w:lang w:val="en-US"/>
              </w:rPr>
            </w:pPr>
            <w:r>
              <w:rPr>
                <w:rFonts w:hint="default" w:ascii="Times New Roman" w:hAnsi="Times New Roman" w:eastAsia="仿宋_GB2312" w:cs="Times New Roman"/>
                <w:bCs/>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法律法规</w:t>
            </w:r>
            <w:r>
              <w:rPr>
                <w:rFonts w:hint="default" w:ascii="Times New Roman" w:hAnsi="Times New Roman" w:eastAsia="仿宋_GB2312" w:cs="Times New Roman"/>
                <w:color w:val="000000"/>
                <w:kern w:val="2"/>
                <w:sz w:val="24"/>
                <w:szCs w:val="24"/>
                <w:u w:val="single"/>
                <w:lang w:val="en-US" w:eastAsia="zh-CN" w:bidi="ar"/>
              </w:rPr>
              <w:t xml:space="preserve">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u w:val="single"/>
                <w:lang w:val="en-US"/>
              </w:rPr>
            </w:pPr>
            <w:r>
              <w:rPr>
                <w:rFonts w:hint="default" w:ascii="Times New Roman" w:hAnsi="Times New Roman" w:eastAsia="仿宋_GB2312" w:cs="Times New Roman"/>
                <w:bCs/>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采用国际标准或国外先进标准</w:t>
            </w:r>
            <w:r>
              <w:rPr>
                <w:rFonts w:hint="default" w:ascii="Times New Roman" w:hAnsi="Times New Roman" w:eastAsia="仿宋_GB2312" w:cs="Times New Roman"/>
                <w:color w:val="000000"/>
                <w:kern w:val="2"/>
                <w:sz w:val="24"/>
                <w:szCs w:val="24"/>
                <w:u w:val="single"/>
                <w:lang w:val="en-US" w:eastAsia="zh-CN" w:bidi="ar"/>
              </w:rPr>
              <w:t xml:space="preserve">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u w:val="single"/>
                <w:lang w:val="en-US"/>
              </w:rPr>
            </w:pPr>
            <w:r>
              <w:rPr>
                <w:rFonts w:hint="default" w:ascii="Times New Roman" w:hAnsi="Times New Roman" w:eastAsia="仿宋_GB2312" w:cs="Times New Roman"/>
                <w:bCs/>
                <w:color w:val="000000"/>
                <w:kern w:val="2"/>
                <w:sz w:val="24"/>
                <w:szCs w:val="24"/>
                <w:lang w:val="en-US" w:eastAsia="zh-CN" w:bidi="ar"/>
              </w:rPr>
              <w:t xml:space="preserve">（） </w:t>
            </w:r>
            <w:r>
              <w:rPr>
                <w:rFonts w:hint="default" w:ascii="Times New Roman" w:hAnsi="Times New Roman" w:eastAsia="仿宋_GB2312" w:cs="Times New Roman"/>
                <w:color w:val="000000"/>
                <w:kern w:val="2"/>
                <w:sz w:val="24"/>
                <w:szCs w:val="24"/>
                <w:lang w:val="en-US" w:eastAsia="zh-CN" w:bidi="ar"/>
              </w:rPr>
              <w:t>其它</w:t>
            </w:r>
            <w:r>
              <w:rPr>
                <w:rFonts w:hint="default" w:ascii="Times New Roman" w:hAnsi="Times New Roman" w:eastAsia="仿宋_GB2312" w:cs="Times New Roman"/>
                <w:color w:val="000000"/>
                <w:kern w:val="2"/>
                <w:sz w:val="24"/>
                <w:szCs w:val="24"/>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76"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1680" w:right="0" w:hanging="1680" w:hangingChars="70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1680" w:right="0" w:hanging="1680" w:hangingChars="70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调查分析情况</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1680" w:right="0" w:hanging="1680" w:hangingChars="700"/>
              <w:jc w:val="center"/>
              <w:rPr>
                <w:rFonts w:hint="default" w:ascii="Times New Roman" w:hAnsi="Times New Roman" w:eastAsia="仿宋_GB2312" w:cs="Times New Roman"/>
                <w:color w:val="000000"/>
                <w:sz w:val="24"/>
                <w:szCs w:val="24"/>
                <w:lang w:val="en-US"/>
              </w:rPr>
            </w:pPr>
          </w:p>
        </w:tc>
        <w:tc>
          <w:tcPr>
            <w:tcW w:w="4248" w:type="pct"/>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国家标准、行业标准   有 </w:t>
            </w:r>
            <w:r>
              <w:rPr>
                <w:rFonts w:hint="default" w:ascii="Times New Roman" w:hAnsi="Times New Roman" w:eastAsia="仿宋_GB2312" w:cs="Times New Roman"/>
                <w:bCs/>
                <w:color w:val="000000"/>
                <w:kern w:val="2"/>
                <w:sz w:val="24"/>
                <w:szCs w:val="24"/>
                <w:lang w:val="en-US" w:eastAsia="zh-CN" w:bidi="ar"/>
              </w:rPr>
              <w:t xml:space="preserve">（ ） </w:t>
            </w:r>
            <w:r>
              <w:rPr>
                <w:rFonts w:hint="default" w:ascii="Times New Roman" w:hAnsi="Times New Roman" w:eastAsia="仿宋_GB2312" w:cs="Times New Roman"/>
                <w:color w:val="000000"/>
                <w:kern w:val="2"/>
                <w:sz w:val="24"/>
                <w:szCs w:val="24"/>
                <w:lang w:val="en-US" w:eastAsia="zh-CN" w:bidi="ar"/>
              </w:rPr>
              <w:t xml:space="preserve">  无 </w:t>
            </w:r>
            <w:r>
              <w:rPr>
                <w:rFonts w:hint="default" w:ascii="Times New Roman" w:hAnsi="Times New Roman" w:eastAsia="仿宋_GB2312" w:cs="Times New Roman"/>
                <w:bCs/>
                <w:color w:val="000000"/>
                <w:kern w:val="2"/>
                <w:sz w:val="24"/>
                <w:szCs w:val="24"/>
                <w:lang w:val="en-US" w:eastAsia="zh-CN" w:bidi="ar"/>
              </w:rPr>
              <w:t xml:space="preserve">（ ）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国家标准制（修订）计划、行业标准制（修订）计划  有 </w:t>
            </w:r>
            <w:r>
              <w:rPr>
                <w:rFonts w:hint="default" w:ascii="Times New Roman" w:hAnsi="Times New Roman" w:eastAsia="仿宋_GB2312" w:cs="Times New Roman"/>
                <w:bCs/>
                <w:color w:val="000000"/>
                <w:kern w:val="2"/>
                <w:sz w:val="24"/>
                <w:szCs w:val="24"/>
                <w:lang w:val="en-US" w:eastAsia="zh-CN" w:bidi="ar"/>
              </w:rPr>
              <w:t>（ ）</w:t>
            </w:r>
            <w:r>
              <w:rPr>
                <w:rFonts w:hint="default" w:ascii="Times New Roman" w:hAnsi="Times New Roman" w:eastAsia="仿宋_GB2312" w:cs="Times New Roman"/>
                <w:color w:val="000000"/>
                <w:kern w:val="2"/>
                <w:sz w:val="24"/>
                <w:szCs w:val="24"/>
                <w:lang w:val="en-US" w:eastAsia="zh-CN" w:bidi="ar"/>
              </w:rPr>
              <w:t xml:space="preserve">无 </w:t>
            </w:r>
            <w:r>
              <w:rPr>
                <w:rFonts w:hint="default" w:ascii="Times New Roman" w:hAnsi="Times New Roman" w:eastAsia="仿宋_GB2312" w:cs="Times New Roman"/>
                <w:bCs/>
                <w:color w:val="000000"/>
                <w:kern w:val="2"/>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560" w:lineRule="exact"/>
              <w:jc w:val="center"/>
              <w:textAlignment w:val="top"/>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rPr>
              <w:t>是否涉及专利</w:t>
            </w:r>
          </w:p>
        </w:tc>
        <w:tc>
          <w:tcPr>
            <w:tcW w:w="2201" w:type="pct"/>
            <w:gridSpan w:val="4"/>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560" w:lineRule="exact"/>
              <w:ind w:left="0" w:firstLine="120"/>
              <w:jc w:val="center"/>
              <w:textAlignment w:val="top"/>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rPr>
              <w:t>是</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w:t>
            </w:r>
            <w:r>
              <w:rPr>
                <w:rFonts w:hint="default" w:ascii="Times New Roman" w:hAnsi="Times New Roman" w:eastAsia="仿宋_GB2312" w:cs="Times New Roman"/>
                <w:color w:val="000000"/>
                <w:lang w:val="en-US"/>
              </w:rPr>
              <w:t xml:space="preserve">     </w:t>
            </w:r>
            <w:r>
              <w:rPr>
                <w:rFonts w:hint="default" w:ascii="Times New Roman" w:hAnsi="Times New Roman" w:eastAsia="仿宋_GB2312" w:cs="Times New Roman"/>
                <w:color w:val="000000"/>
              </w:rPr>
              <w:t>否</w:t>
            </w:r>
            <w:r>
              <w:rPr>
                <w:rFonts w:hint="default" w:ascii="Times New Roman" w:hAnsi="Times New Roman" w:eastAsia="仿宋_GB2312" w:cs="Times New Roman"/>
                <w:color w:val="000000"/>
                <w:lang w:val="en-US" w:eastAsia="zh-CN"/>
              </w:rPr>
              <w:t xml:space="preserve"> </w:t>
            </w:r>
            <w:r>
              <w:rPr>
                <w:rFonts w:hint="default" w:ascii="Times New Roman" w:hAnsi="Times New Roman" w:eastAsia="仿宋_GB2312" w:cs="Times New Roman"/>
                <w:color w:val="000000"/>
              </w:rPr>
              <w:t>□</w:t>
            </w:r>
          </w:p>
        </w:tc>
        <w:tc>
          <w:tcPr>
            <w:tcW w:w="683"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560" w:lineRule="exact"/>
              <w:jc w:val="center"/>
              <w:textAlignment w:val="top"/>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rPr>
              <w:t>专利号及名称</w:t>
            </w:r>
          </w:p>
        </w:tc>
        <w:tc>
          <w:tcPr>
            <w:tcW w:w="136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25"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一、必要性、目的及意义（包含政策依据、研究背景、可行性分析等）：</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554"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二、范围和主要内容（地方标准制定范围和主要技术指标说明等）：</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8"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kern w:val="2"/>
                <w:sz w:val="24"/>
                <w:szCs w:val="24"/>
                <w:lang w:val="en-US" w:eastAsia="zh-CN" w:bidi="ar"/>
              </w:rPr>
            </w:pPr>
            <w:r>
              <w:rPr>
                <w:rFonts w:hint="default" w:ascii="Times New Roman" w:hAnsi="Times New Roman" w:eastAsia="仿宋_GB2312" w:cs="Times New Roman"/>
                <w:color w:val="000000"/>
                <w:kern w:val="2"/>
                <w:sz w:val="24"/>
                <w:szCs w:val="24"/>
                <w:lang w:val="en-US" w:eastAsia="zh-CN" w:bidi="ar"/>
              </w:rPr>
              <w:t>三、前期研究情况（包括实践经验、实验数据、技术成果等）：</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11"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四、国内外相关标准情况说明（国内外发展趋势、标准情况、技术状况等）：</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五、相关标准及法律法规（是否违反相关法律法规及强制性标准；是否存在与国家标准、行业标准，其他相关标准的内容异同；参考和引用标准的标准号和标准名称；法律法规依据及与之关系等）：</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33"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六、申报项目主导、参与单位标准化工作基础及项目经费、人才保障：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七、标准宣贯实施的工作计划：</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903"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八、主要起草人员简介（包括姓名、所从事工作，</w:t>
            </w:r>
            <w:r>
              <w:rPr>
                <w:rFonts w:hint="default" w:ascii="Times New Roman" w:hAnsi="Times New Roman" w:eastAsia="仿宋_GB2312" w:cs="Times New Roman"/>
                <w:bCs/>
                <w:color w:val="000000"/>
                <w:kern w:val="2"/>
                <w:sz w:val="24"/>
                <w:szCs w:val="24"/>
                <w:lang w:val="en-US" w:eastAsia="zh-CN" w:bidi="ar"/>
              </w:rPr>
              <w:t>参与编制有关标准、承担科研项目等情况</w:t>
            </w:r>
            <w:r>
              <w:rPr>
                <w:rFonts w:hint="default" w:ascii="Times New Roman" w:hAnsi="Times New Roman" w:eastAsia="仿宋_GB2312" w:cs="Times New Roman"/>
                <w:color w:val="000000"/>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lef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九、参与标准起草人员情况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76"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bCs/>
                <w:color w:val="000000"/>
                <w:kern w:val="2"/>
                <w:sz w:val="24"/>
                <w:szCs w:val="24"/>
                <w:lang w:val="en-US" w:eastAsia="zh-CN" w:bidi="ar"/>
              </w:rPr>
            </w:pPr>
            <w:r>
              <w:rPr>
                <w:rFonts w:hint="default" w:ascii="Times New Roman" w:hAnsi="Times New Roman" w:eastAsia="仿宋_GB2312" w:cs="Times New Roman"/>
                <w:bCs/>
                <w:color w:val="000000"/>
                <w:kern w:val="2"/>
                <w:sz w:val="24"/>
                <w:szCs w:val="24"/>
                <w:lang w:val="en-US" w:eastAsia="zh-CN" w:bidi="ar"/>
              </w:rPr>
              <w:t>姓  名</w:t>
            </w: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bCs/>
                <w:color w:val="000000"/>
                <w:kern w:val="2"/>
                <w:sz w:val="24"/>
                <w:szCs w:val="24"/>
                <w:lang w:val="en-US" w:eastAsia="zh-CN" w:bidi="ar"/>
              </w:rPr>
            </w:pPr>
            <w:r>
              <w:rPr>
                <w:rFonts w:hint="default" w:ascii="Times New Roman" w:hAnsi="Times New Roman" w:eastAsia="仿宋_GB2312" w:cs="Times New Roman"/>
                <w:bCs/>
                <w:color w:val="000000"/>
                <w:kern w:val="2"/>
                <w:sz w:val="24"/>
                <w:szCs w:val="24"/>
                <w:lang w:val="en-US" w:eastAsia="zh-CN" w:bidi="ar"/>
              </w:rPr>
              <w:t>身份证号码</w:t>
            </w:r>
          </w:p>
        </w:tc>
        <w:tc>
          <w:tcPr>
            <w:tcW w:w="1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bCs/>
                <w:color w:val="000000"/>
                <w:kern w:val="2"/>
                <w:sz w:val="24"/>
                <w:szCs w:val="24"/>
                <w:lang w:val="en-US" w:eastAsia="zh-CN" w:bidi="ar"/>
              </w:rPr>
            </w:pPr>
            <w:r>
              <w:rPr>
                <w:rFonts w:hint="default" w:ascii="Times New Roman" w:hAnsi="Times New Roman" w:eastAsia="仿宋_GB2312" w:cs="Times New Roman"/>
                <w:bCs/>
                <w:color w:val="000000"/>
                <w:kern w:val="2"/>
                <w:sz w:val="24"/>
                <w:szCs w:val="24"/>
                <w:lang w:val="en-US" w:eastAsia="zh-CN" w:bidi="ar"/>
              </w:rPr>
              <w:t>工作单位</w:t>
            </w:r>
          </w:p>
        </w:tc>
        <w:tc>
          <w:tcPr>
            <w:tcW w:w="50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bCs/>
                <w:color w:val="000000"/>
                <w:kern w:val="2"/>
                <w:sz w:val="24"/>
                <w:szCs w:val="24"/>
                <w:lang w:val="en-US" w:eastAsia="zh-CN" w:bidi="ar"/>
              </w:rPr>
            </w:pPr>
            <w:r>
              <w:rPr>
                <w:rFonts w:hint="default" w:ascii="Times New Roman" w:hAnsi="Times New Roman" w:eastAsia="仿宋_GB2312" w:cs="Times New Roman"/>
                <w:bCs/>
                <w:color w:val="000000"/>
                <w:kern w:val="2"/>
                <w:sz w:val="24"/>
                <w:szCs w:val="24"/>
                <w:lang w:val="en-US" w:eastAsia="zh-CN" w:bidi="ar"/>
              </w:rPr>
              <w:t>职务/职称</w:t>
            </w: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bCs/>
                <w:color w:val="000000"/>
                <w:kern w:val="2"/>
                <w:sz w:val="24"/>
                <w:szCs w:val="24"/>
                <w:lang w:val="en-US" w:eastAsia="zh-CN" w:bidi="ar"/>
              </w:rPr>
              <w:t>专业</w:t>
            </w: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bCs/>
                <w:color w:val="000000"/>
                <w:sz w:val="24"/>
                <w:szCs w:val="24"/>
                <w:lang w:val="en-US"/>
              </w:rPr>
            </w:pPr>
            <w:r>
              <w:rPr>
                <w:rFonts w:hint="default" w:ascii="Times New Roman" w:hAnsi="Times New Roman" w:eastAsia="仿宋_GB2312" w:cs="Times New Roman"/>
                <w:bCs/>
                <w:color w:val="000000"/>
                <w:kern w:val="2"/>
                <w:sz w:val="24"/>
                <w:szCs w:val="24"/>
                <w:lang w:val="en-US" w:eastAsia="zh-CN" w:bidi="ar"/>
              </w:rPr>
              <w:t>主要负责工作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70"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50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50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50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50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7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r>
              <w:rPr>
                <w:rFonts w:hint="eastAsia" w:ascii="Times New Roman" w:hAnsi="Times New Roman" w:eastAsia="仿宋_GB2312" w:cs="Times New Roman"/>
                <w:color w:val="000000"/>
                <w:kern w:val="2"/>
                <w:sz w:val="24"/>
                <w:szCs w:val="24"/>
                <w:lang w:val="en-US" w:eastAsia="zh-CN" w:bidi="ar"/>
              </w:rPr>
              <w:t>.....</w:t>
            </w:r>
            <w:r>
              <w:rPr>
                <w:rFonts w:hint="default" w:ascii="Times New Roman" w:hAnsi="Times New Roman" w:eastAsia="仿宋_GB2312" w:cs="Times New Roman"/>
                <w:color w:val="000000"/>
                <w:kern w:val="2"/>
                <w:sz w:val="24"/>
                <w:szCs w:val="24"/>
                <w:lang w:val="en-US" w:eastAsia="zh-CN" w:bidi="ar"/>
              </w:rPr>
              <w:t>.</w:t>
            </w:r>
          </w:p>
        </w:tc>
        <w:tc>
          <w:tcPr>
            <w:tcW w:w="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1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50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45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c>
          <w:tcPr>
            <w:tcW w:w="12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十、申报项目主导单位意见：</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righ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（盖  章）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righ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47"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十一、申报项目参与单位意见：</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righ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（盖  章）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righ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96" w:hRule="atLeast"/>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十二、自治区行业主管部门意见：</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sz w:val="24"/>
                <w:szCs w:val="24"/>
                <w:lang w:val="en-US"/>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righ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（盖  章）</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firstLine="6201" w:firstLineChars="2584"/>
              <w:jc w:val="right"/>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kern w:val="2"/>
                <w:sz w:val="24"/>
                <w:szCs w:val="24"/>
                <w:lang w:val="en-US" w:eastAsia="zh-CN" w:bidi="ar"/>
              </w:rPr>
              <w:t>年   月    日</w:t>
            </w:r>
          </w:p>
        </w:tc>
      </w:tr>
    </w:tbl>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8"/>
          <w:szCs w:val="28"/>
          <w:shd w:val="clear" w:color="auto" w:fill="FFFFFF"/>
          <w:lang w:val="en-US"/>
        </w:rPr>
      </w:pPr>
      <w:r>
        <w:rPr>
          <w:rFonts w:hint="default" w:ascii="Times New Roman" w:hAnsi="Times New Roman" w:eastAsia="仿宋_GB2312" w:cs="Times New Roman"/>
          <w:color w:val="000000"/>
          <w:kern w:val="2"/>
          <w:sz w:val="28"/>
          <w:szCs w:val="28"/>
          <w:shd w:val="clear" w:color="auto" w:fill="FFFFFF"/>
          <w:lang w:val="en-US" w:eastAsia="zh-CN" w:bidi="ar"/>
        </w:rPr>
        <w:t>注：</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8"/>
          <w:szCs w:val="28"/>
          <w:shd w:val="clear" w:color="auto" w:fill="FFFFFF"/>
          <w:lang w:val="en-US" w:bidi="ar"/>
        </w:rPr>
      </w:pPr>
      <w:r>
        <w:rPr>
          <w:rFonts w:hint="default" w:ascii="Times New Roman" w:hAnsi="Times New Roman" w:eastAsia="仿宋_GB2312" w:cs="Times New Roman"/>
          <w:color w:val="000000"/>
          <w:kern w:val="2"/>
          <w:sz w:val="28"/>
          <w:szCs w:val="28"/>
          <w:shd w:val="clear" w:color="auto" w:fill="FFFFFF"/>
          <w:lang w:val="en-US" w:eastAsia="zh-CN" w:bidi="ar"/>
        </w:rPr>
        <w:t>1.主导单位是指：申报项目排名第一的单位。</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sz w:val="28"/>
          <w:szCs w:val="28"/>
          <w:lang w:val="en-US"/>
        </w:rPr>
      </w:pPr>
      <w:r>
        <w:rPr>
          <w:rFonts w:hint="default" w:ascii="Times New Roman" w:hAnsi="Times New Roman" w:eastAsia="仿宋_GB2312" w:cs="Times New Roman"/>
          <w:color w:val="000000"/>
          <w:kern w:val="2"/>
          <w:sz w:val="28"/>
          <w:szCs w:val="28"/>
          <w:shd w:val="clear" w:color="auto" w:fill="FFFFFF"/>
          <w:lang w:val="en-US" w:eastAsia="zh-CN" w:bidi="ar"/>
        </w:rPr>
        <w:t>2.参</w:t>
      </w:r>
      <w:r>
        <w:rPr>
          <w:rFonts w:hint="default" w:ascii="Times New Roman" w:hAnsi="Times New Roman" w:eastAsia="仿宋_GB2312" w:cs="Times New Roman"/>
          <w:color w:val="000000"/>
          <w:kern w:val="2"/>
          <w:sz w:val="28"/>
          <w:szCs w:val="28"/>
          <w:lang w:val="en-US" w:eastAsia="zh-CN" w:bidi="ar"/>
        </w:rPr>
        <w:t>与单位是指：除主导单位外其他参与申报项目的单位。</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kern w:val="2"/>
          <w:sz w:val="28"/>
          <w:szCs w:val="28"/>
          <w:lang w:val="en-US" w:eastAsia="zh-CN" w:bidi="ar"/>
        </w:rPr>
      </w:pPr>
      <w:r>
        <w:rPr>
          <w:rFonts w:hint="default" w:ascii="Times New Roman" w:hAnsi="Times New Roman" w:eastAsia="仿宋_GB2312" w:cs="Times New Roman"/>
          <w:color w:val="000000"/>
          <w:kern w:val="2"/>
          <w:sz w:val="28"/>
          <w:szCs w:val="28"/>
          <w:lang w:val="en-US" w:eastAsia="zh-CN" w:bidi="ar"/>
        </w:rPr>
        <w:t>3.自治区行业主管部门是指：本标准涉及专业领域的相关自治区行业</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firstLine="280" w:firstLineChars="100"/>
        <w:jc w:val="both"/>
        <w:rPr>
          <w:rFonts w:hint="default" w:ascii="Times New Roman" w:hAnsi="Times New Roman" w:eastAsia="仿宋_GB2312" w:cs="Times New Roman"/>
          <w:color w:val="000000"/>
          <w:kern w:val="2"/>
          <w:sz w:val="28"/>
          <w:szCs w:val="28"/>
          <w:lang w:val="en-US" w:eastAsia="zh-CN" w:bidi="ar"/>
        </w:rPr>
      </w:pPr>
      <w:r>
        <w:rPr>
          <w:rFonts w:hint="default" w:ascii="Times New Roman" w:hAnsi="Times New Roman" w:eastAsia="仿宋_GB2312" w:cs="Times New Roman"/>
          <w:color w:val="000000"/>
          <w:kern w:val="2"/>
          <w:sz w:val="28"/>
          <w:szCs w:val="28"/>
          <w:lang w:val="en-US" w:eastAsia="zh-CN" w:bidi="ar"/>
        </w:rPr>
        <w:t>主管部门。</w:t>
      </w:r>
    </w:p>
    <w:p>
      <w:pPr>
        <w:pStyle w:val="9"/>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560" w:lineRule="exact"/>
        <w:jc w:val="center"/>
        <w:rPr>
          <w:rFonts w:hint="default" w:ascii="Times New Roman" w:hAnsi="Times New Roman" w:eastAsia="黑体" w:cs="Times New Roman"/>
          <w:color w:val="000000"/>
          <w:kern w:val="2"/>
          <w:sz w:val="32"/>
          <w:szCs w:val="32"/>
          <w:shd w:val="clear" w:color="auto" w:fill="FFFFFF"/>
          <w:lang w:val="en-US" w:eastAsia="zh-CN" w:bidi="ar"/>
        </w:rPr>
      </w:pPr>
      <w:r>
        <w:rPr>
          <w:rFonts w:hint="default" w:ascii="Times New Roman" w:hAnsi="Times New Roman" w:eastAsia="黑体" w:cs="Times New Roman"/>
          <w:color w:val="000000"/>
          <w:kern w:val="2"/>
          <w:sz w:val="32"/>
          <w:szCs w:val="32"/>
          <w:shd w:val="clear" w:color="auto" w:fill="FFFFFF"/>
          <w:lang w:val="en-US" w:eastAsia="zh-CN" w:bidi="ar"/>
        </w:rPr>
        <w:t>（如跨页，请双面打印）</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kern w:val="2"/>
          <w:sz w:val="32"/>
          <w:szCs w:val="32"/>
          <w:shd w:val="clear" w:color="auto" w:fill="FFFFFF"/>
          <w:lang w:val="en-US" w:eastAsia="zh-CN" w:bidi="ar"/>
        </w:rPr>
        <w:sectPr>
          <w:pgSz w:w="11906" w:h="16838"/>
          <w:pgMar w:top="2098" w:right="1587"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after="157" w:afterLines="50" w:line="600" w:lineRule="exact"/>
        <w:jc w:val="both"/>
        <w:textAlignment w:val="center"/>
        <w:rPr>
          <w:rFonts w:hint="default" w:ascii="Times New Roman" w:hAnsi="Times New Roman" w:eastAsia="方正小标宋简体" w:cs="Times New Roman"/>
          <w:b w:val="0"/>
          <w:bCs w:val="0"/>
          <w:color w:val="000000"/>
          <w:kern w:val="2"/>
          <w:sz w:val="44"/>
          <w:szCs w:val="44"/>
          <w:lang w:val="en-US" w:eastAsia="zh-CN" w:bidi="ar-SA"/>
        </w:rPr>
      </w:pPr>
      <w:r>
        <w:rPr>
          <w:rFonts w:hint="eastAsia" w:ascii="黑体" w:hAnsi="黑体" w:eastAsia="黑体" w:cs="黑体"/>
          <w:color w:val="auto"/>
          <w:kern w:val="2"/>
          <w:sz w:val="32"/>
          <w:szCs w:val="32"/>
          <w:shd w:val="clear" w:color="auto" w:fill="FFFFFF"/>
          <w:lang w:val="en-US" w:eastAsia="zh-CN" w:bidi="ar"/>
        </w:rPr>
        <w:t>附件3</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after="157" w:afterLines="50" w:line="600" w:lineRule="exact"/>
        <w:jc w:val="center"/>
        <w:textAlignment w:val="center"/>
        <w:rPr>
          <w:rFonts w:hint="default" w:ascii="Times New Roman" w:hAnsi="Times New Roman" w:eastAsia="方正小标宋简体" w:cs="Times New Roman"/>
          <w:b w:val="0"/>
          <w:bCs w:val="0"/>
          <w:color w:val="000000"/>
          <w:kern w:val="2"/>
          <w:sz w:val="44"/>
          <w:szCs w:val="44"/>
          <w:lang w:val="en-US" w:eastAsia="zh-CN" w:bidi="ar-SA"/>
        </w:rPr>
      </w:pPr>
      <w:r>
        <w:rPr>
          <w:rFonts w:hint="default" w:ascii="Times New Roman" w:hAnsi="Times New Roman" w:eastAsia="方正小标宋简体" w:cs="Times New Roman"/>
          <w:b w:val="0"/>
          <w:bCs w:val="0"/>
          <w:color w:val="000000"/>
          <w:kern w:val="2"/>
          <w:sz w:val="44"/>
          <w:szCs w:val="44"/>
          <w:lang w:val="en" w:eastAsia="zh-CN" w:bidi="ar-SA"/>
        </w:rPr>
        <w:t>2024</w:t>
      </w:r>
      <w:r>
        <w:rPr>
          <w:rFonts w:hint="default" w:ascii="Times New Roman" w:hAnsi="Times New Roman" w:eastAsia="方正小标宋简体" w:cs="Times New Roman"/>
          <w:b w:val="0"/>
          <w:bCs w:val="0"/>
          <w:color w:val="000000"/>
          <w:kern w:val="2"/>
          <w:sz w:val="44"/>
          <w:szCs w:val="44"/>
          <w:lang w:val="en-US" w:eastAsia="zh-CN" w:bidi="ar-SA"/>
        </w:rPr>
        <w:t>年广西地方标准制修订计划立项项目汇总表（样式）</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afterLines="50" w:line="560" w:lineRule="exact"/>
        <w:ind w:right="-99" w:rightChars="-47" w:firstLine="240" w:firstLineChars="1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提出单位</w:t>
      </w:r>
      <w:r>
        <w:rPr>
          <w:rFonts w:hint="eastAsia" w:ascii="Times New Roman" w:hAnsi="Times New Roman" w:eastAsia="仿宋_GB2312" w:cs="Times New Roman"/>
          <w:color w:val="000000"/>
          <w:sz w:val="24"/>
          <w:szCs w:val="24"/>
          <w:lang w:val="en" w:eastAsia="zh-CN"/>
        </w:rPr>
        <w:t>：</w:t>
      </w:r>
      <w:r>
        <w:rPr>
          <w:rFonts w:hint="eastAsia"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填报人：</w:t>
      </w:r>
      <w:r>
        <w:rPr>
          <w:rFonts w:hint="default" w:ascii="Times New Roman" w:hAnsi="Times New Roman" w:eastAsia="仿宋_GB2312" w:cs="Times New Roman"/>
          <w:color w:val="000000"/>
          <w:sz w:val="24"/>
          <w:szCs w:val="24"/>
          <w:lang w:val="en-US" w:eastAsia="zh-CN"/>
        </w:rPr>
        <w:t>xxx</w:t>
      </w: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联系</w:t>
      </w:r>
      <w:r>
        <w:rPr>
          <w:rFonts w:hint="default" w:ascii="Times New Roman" w:hAnsi="Times New Roman" w:eastAsia="仿宋_GB2312" w:cs="Times New Roman"/>
          <w:color w:val="000000"/>
          <w:sz w:val="24"/>
          <w:szCs w:val="24"/>
        </w:rPr>
        <w:t>电话：</w:t>
      </w:r>
      <w:r>
        <w:rPr>
          <w:rFonts w:hint="default" w:ascii="Times New Roman" w:hAnsi="Times New Roman" w:eastAsia="仿宋_GB2312" w:cs="Times New Roman"/>
          <w:color w:val="000000"/>
          <w:sz w:val="24"/>
          <w:szCs w:val="24"/>
          <w:shd w:val="clear" w:color="auto" w:fill="FFFFFF"/>
          <w:lang w:val="en-US" w:eastAsia="zh-CN"/>
        </w:rPr>
        <w:t>xxxx</w:t>
      </w: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填报时间</w:t>
      </w:r>
      <w:r>
        <w:rPr>
          <w:rFonts w:hint="eastAsia"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lang w:val="en"/>
        </w:rPr>
        <w:t>2024</w:t>
      </w:r>
      <w:r>
        <w:rPr>
          <w:rFonts w:hint="default" w:ascii="Times New Roman" w:hAnsi="Times New Roman" w:eastAsia="仿宋_GB2312" w:cs="Times New Roman"/>
          <w:color w:val="000000"/>
          <w:sz w:val="24"/>
          <w:szCs w:val="24"/>
        </w:rPr>
        <w:t>年</w:t>
      </w:r>
      <w:r>
        <w:rPr>
          <w:rFonts w:hint="default" w:ascii="Times New Roman" w:hAnsi="Times New Roman" w:eastAsia="仿宋_GB2312" w:cs="Times New Roman"/>
          <w:color w:val="000000"/>
          <w:sz w:val="24"/>
          <w:szCs w:val="24"/>
          <w:lang w:val="en-US" w:eastAsia="zh-CN"/>
        </w:rPr>
        <w:t>x</w:t>
      </w:r>
      <w:r>
        <w:rPr>
          <w:rFonts w:hint="default" w:ascii="Times New Roman" w:hAnsi="Times New Roman" w:eastAsia="仿宋_GB2312" w:cs="Times New Roman"/>
          <w:color w:val="000000"/>
          <w:sz w:val="24"/>
          <w:szCs w:val="24"/>
        </w:rPr>
        <w:t>月</w:t>
      </w:r>
      <w:r>
        <w:rPr>
          <w:rFonts w:hint="default"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日</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755"/>
        <w:gridCol w:w="998"/>
        <w:gridCol w:w="1306"/>
        <w:gridCol w:w="1721"/>
        <w:gridCol w:w="1920"/>
        <w:gridCol w:w="2256"/>
        <w:gridCol w:w="2193"/>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blHeader/>
        </w:trPr>
        <w:tc>
          <w:tcPr>
            <w:tcW w:w="329"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序号</w:t>
            </w:r>
          </w:p>
        </w:tc>
        <w:tc>
          <w:tcPr>
            <w:tcW w:w="617"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标准项目</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名称</w:t>
            </w:r>
          </w:p>
        </w:tc>
        <w:tc>
          <w:tcPr>
            <w:tcW w:w="351"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标准</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性质</w:t>
            </w:r>
          </w:p>
        </w:tc>
        <w:tc>
          <w:tcPr>
            <w:tcW w:w="459"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制定或修订</w:t>
            </w:r>
          </w:p>
        </w:tc>
        <w:tc>
          <w:tcPr>
            <w:tcW w:w="605"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起止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年限</w:t>
            </w:r>
          </w:p>
        </w:tc>
        <w:tc>
          <w:tcPr>
            <w:tcW w:w="675"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采用国际</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标准或国外</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先进标准</w:t>
            </w:r>
          </w:p>
        </w:tc>
        <w:tc>
          <w:tcPr>
            <w:tcW w:w="793"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lang w:val="en" w:eastAsia="zh-CN"/>
              </w:rPr>
            </w:pPr>
            <w:r>
              <w:rPr>
                <w:rFonts w:hint="default" w:ascii="Times New Roman" w:hAnsi="Times New Roman" w:eastAsia="黑体" w:cs="Times New Roman"/>
                <w:color w:val="000000"/>
                <w:sz w:val="24"/>
                <w:szCs w:val="24"/>
                <w:lang w:val="en" w:eastAsia="zh-CN"/>
              </w:rPr>
              <w:t>标准领域</w:t>
            </w:r>
          </w:p>
        </w:tc>
        <w:tc>
          <w:tcPr>
            <w:tcW w:w="771"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主要负责</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起草单位</w:t>
            </w:r>
          </w:p>
        </w:tc>
        <w:tc>
          <w:tcPr>
            <w:tcW w:w="396"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329"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617"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351"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推荐性</w:t>
            </w:r>
          </w:p>
        </w:tc>
        <w:tc>
          <w:tcPr>
            <w:tcW w:w="459"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制定</w:t>
            </w:r>
          </w:p>
        </w:tc>
        <w:tc>
          <w:tcPr>
            <w:tcW w:w="605"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202</w:t>
            </w:r>
            <w:r>
              <w:rPr>
                <w:rFonts w:hint="default" w:ascii="Times New Roman" w:hAnsi="Times New Roman" w:eastAsia="仿宋_GB2312" w:cs="Times New Roman"/>
                <w:color w:val="000000"/>
                <w:sz w:val="24"/>
                <w:szCs w:val="24"/>
                <w:lang w:val="en-US" w:eastAsia="zh-CN"/>
              </w:rPr>
              <w:t>x</w:t>
            </w:r>
            <w:r>
              <w:rPr>
                <w:rFonts w:hint="default" w:ascii="Times New Roman" w:hAnsi="Times New Roman" w:eastAsia="仿宋_GB2312" w:cs="Times New Roman"/>
                <w:color w:val="000000"/>
                <w:sz w:val="24"/>
                <w:szCs w:val="24"/>
              </w:rPr>
              <w:t>-202</w:t>
            </w:r>
            <w:r>
              <w:rPr>
                <w:rFonts w:hint="default" w:ascii="Times New Roman" w:hAnsi="Times New Roman" w:eastAsia="仿宋_GB2312" w:cs="Times New Roman"/>
                <w:color w:val="000000"/>
                <w:sz w:val="24"/>
                <w:szCs w:val="24"/>
                <w:lang w:val="en-US" w:eastAsia="zh-CN"/>
              </w:rPr>
              <w:t>x</w:t>
            </w:r>
          </w:p>
        </w:tc>
        <w:tc>
          <w:tcPr>
            <w:tcW w:w="675"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w:t>
            </w:r>
          </w:p>
        </w:tc>
        <w:tc>
          <w:tcPr>
            <w:tcW w:w="793"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771"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396"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329"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2</w:t>
            </w:r>
          </w:p>
        </w:tc>
        <w:tc>
          <w:tcPr>
            <w:tcW w:w="617"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351"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459"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605"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675"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793"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771"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396" w:type="pct"/>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29"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3</w:t>
            </w:r>
          </w:p>
        </w:tc>
        <w:tc>
          <w:tcPr>
            <w:tcW w:w="617"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351"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459"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605"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675"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793"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771"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396"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329"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617"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351"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459"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605"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675"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jc w:val="center"/>
              <w:rPr>
                <w:rFonts w:hint="default" w:ascii="Times New Roman" w:hAnsi="Times New Roman" w:eastAsia="仿宋_GB2312" w:cs="Times New Roman"/>
                <w:color w:val="000000"/>
                <w:sz w:val="24"/>
                <w:szCs w:val="24"/>
              </w:rPr>
            </w:pPr>
          </w:p>
        </w:tc>
        <w:tc>
          <w:tcPr>
            <w:tcW w:w="793"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771"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c>
          <w:tcPr>
            <w:tcW w:w="396" w:type="pct"/>
            <w:tcBorders>
              <w:bottom w:val="single" w:color="auto" w:sz="4" w:space="0"/>
            </w:tcBorders>
            <w:noWrap w:val="0"/>
            <w:vAlign w:val="center"/>
          </w:tcPr>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400" w:lineRule="exact"/>
              <w:rPr>
                <w:rFonts w:hint="default" w:ascii="Times New Roman" w:hAnsi="Times New Roman" w:eastAsia="仿宋_GB2312" w:cs="Times New Roman"/>
                <w:color w:val="000000"/>
                <w:sz w:val="24"/>
                <w:szCs w:val="24"/>
              </w:rPr>
            </w:pPr>
          </w:p>
        </w:tc>
      </w:tr>
    </w:tbl>
    <w:p>
      <w:pPr>
        <w:pStyle w:val="10"/>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560" w:lineRule="exact"/>
        <w:jc w:val="center"/>
        <w:rPr>
          <w:rFonts w:hint="default" w:ascii="Times New Roman" w:hAnsi="Times New Roman" w:cs="Times New Roman"/>
          <w:color w:val="000000"/>
          <w:kern w:val="2"/>
          <w:sz w:val="32"/>
          <w:szCs w:val="32"/>
          <w:shd w:val="clear" w:color="auto" w:fill="FFFFFF"/>
          <w:lang w:val="en-US" w:eastAsia="zh-CN" w:bidi="ar"/>
        </w:rPr>
        <w:sectPr>
          <w:footerReference r:id="rId3" w:type="default"/>
          <w:pgSz w:w="16838" w:h="11906" w:orient="landscape"/>
          <w:pgMar w:top="1587" w:right="1417" w:bottom="1474"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黑体" w:cs="Times New Roman"/>
          <w:color w:val="000000"/>
          <w:kern w:val="2"/>
          <w:sz w:val="32"/>
          <w:szCs w:val="32"/>
          <w:shd w:val="clear" w:color="auto" w:fill="FFFFFF"/>
          <w:lang w:val="en-US" w:eastAsia="zh-CN" w:bidi="ar"/>
        </w:rPr>
        <w:t>（如跨页，请双面打印</w:t>
      </w:r>
      <w:r>
        <w:rPr>
          <w:rFonts w:hint="default" w:ascii="Times New Roman" w:hAnsi="Times New Roman" w:cs="Times New Roman"/>
          <w:color w:val="000000"/>
          <w:kern w:val="2"/>
          <w:sz w:val="32"/>
          <w:szCs w:val="32"/>
          <w:shd w:val="clear" w:color="auto" w:fill="FFFFFF"/>
          <w:lang w:val="en-US" w:eastAsia="zh-CN" w:bidi="ar"/>
        </w:rPr>
        <w:t>）</w:t>
      </w:r>
    </w:p>
    <w:p>
      <w:pPr>
        <w:keepNext w:val="0"/>
        <w:keepLines w:val="0"/>
        <w:pageBreakBefore w:val="0"/>
        <w:widowControl/>
        <w:suppressLineNumbers w:val="0"/>
        <w:suppressAutoHyphens/>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黑体" w:hAnsi="黑体" w:eastAsia="黑体" w:cs="黑体"/>
          <w:color w:val="auto"/>
          <w:kern w:val="2"/>
          <w:sz w:val="32"/>
          <w:szCs w:val="32"/>
          <w:lang w:val="en-US" w:eastAsia="zh-CN" w:bidi="ar"/>
        </w:rPr>
      </w:pPr>
      <w:r>
        <w:rPr>
          <w:rFonts w:hint="eastAsia" w:ascii="黑体" w:hAnsi="黑体" w:eastAsia="黑体" w:cs="黑体"/>
          <w:color w:val="auto"/>
          <w:kern w:val="2"/>
          <w:sz w:val="32"/>
          <w:szCs w:val="32"/>
          <w:lang w:val="en-US" w:eastAsia="zh-CN" w:bidi="ar"/>
        </w:rPr>
        <w:t>附件4</w:t>
      </w:r>
    </w:p>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560" w:lineRule="exact"/>
        <w:ind w:left="0" w:right="0" w:hanging="280" w:hangingChars="100"/>
        <w:jc w:val="both"/>
        <w:textAlignment w:val="auto"/>
        <w:rPr>
          <w:rFonts w:hint="eastAsia" w:ascii="黑体" w:hAnsi="黑体" w:eastAsia="黑体" w:cs="黑体"/>
          <w:color w:val="auto"/>
          <w:kern w:val="2"/>
          <w:sz w:val="28"/>
          <w:szCs w:val="28"/>
          <w:lang w:val="en-US" w:eastAsia="zh-CN" w:bidi="ar"/>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方正小标宋简体" w:cs="Times New Roman"/>
          <w:color w:val="000000"/>
          <w:kern w:val="2"/>
          <w:sz w:val="44"/>
          <w:szCs w:val="44"/>
          <w:lang w:val="en-US" w:eastAsia="zh-CN" w:bidi="ar"/>
        </w:rPr>
      </w:pPr>
      <w:r>
        <w:rPr>
          <w:rFonts w:hint="default" w:ascii="Times New Roman" w:hAnsi="Times New Roman" w:eastAsia="方正小标宋简体" w:cs="Times New Roman"/>
          <w:color w:val="000000"/>
          <w:kern w:val="2"/>
          <w:sz w:val="44"/>
          <w:szCs w:val="44"/>
          <w:lang w:val="en-US" w:eastAsia="zh-CN" w:bidi="ar"/>
        </w:rPr>
        <w:t>调查分析报告</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600" w:lineRule="exact"/>
        <w:ind w:left="0" w:right="0"/>
        <w:jc w:val="center"/>
        <w:rPr>
          <w:rFonts w:hint="eastAsia" w:ascii="Times New Roman" w:hAnsi="Times New Roman" w:eastAsia="方正小标宋简体" w:cs="Times New Roman"/>
          <w:color w:val="000000"/>
          <w:kern w:val="2"/>
          <w:sz w:val="44"/>
          <w:szCs w:val="44"/>
          <w:lang w:val="en-US" w:eastAsia="zh-CN" w:bidi="ar"/>
        </w:rPr>
      </w:pPr>
      <w:r>
        <w:rPr>
          <w:rFonts w:hint="eastAsia" w:ascii="Times New Roman" w:hAnsi="Times New Roman" w:eastAsia="方正小标宋简体" w:cs="Times New Roman"/>
          <w:color w:val="000000"/>
          <w:kern w:val="2"/>
          <w:sz w:val="44"/>
          <w:szCs w:val="44"/>
          <w:lang w:val="en-US" w:eastAsia="zh-CN" w:bidi="ar"/>
        </w:rPr>
        <w:t>（样式）</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方正小标宋简体" w:cs="Times New Roman"/>
          <w:color w:val="000000"/>
          <w:kern w:val="2"/>
          <w:sz w:val="44"/>
          <w:szCs w:val="44"/>
          <w:lang w:val="en-US" w:eastAsia="zh-CN" w:bidi="ar"/>
        </w:rPr>
      </w:pPr>
    </w:p>
    <w:p>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overflowPunct/>
        <w:topLinePunct w:val="0"/>
        <w:autoSpaceDE/>
        <w:autoSpaceDN/>
        <w:bidi w:val="0"/>
        <w:adjustRightInd/>
        <w:snapToGrid/>
        <w:spacing w:before="0" w:beforeAutospacing="0" w:after="0" w:afterAutospacing="0" w:line="560" w:lineRule="exact"/>
        <w:ind w:firstLine="640" w:firstLineChars="200"/>
        <w:jc w:val="left"/>
        <w:rPr>
          <w:rFonts w:hint="default" w:ascii="Times New Roman" w:hAnsi="Times New Roman" w:eastAsia="仿宋_GB2312" w:cs="Times New Roman"/>
          <w:b w:val="0"/>
          <w:color w:val="000000"/>
          <w:kern w:val="0"/>
          <w:sz w:val="32"/>
          <w:szCs w:val="32"/>
          <w:shd w:val="clear" w:color="auto" w:fill="FFFFFF"/>
          <w:lang w:val="en-US" w:eastAsia="zh-CN" w:bidi="ar"/>
        </w:rPr>
      </w:pPr>
      <w:r>
        <w:rPr>
          <w:rFonts w:hint="default" w:ascii="Times New Roman" w:hAnsi="Times New Roman" w:eastAsia="仿宋_GB2312" w:cs="Times New Roman"/>
          <w:b w:val="0"/>
          <w:color w:val="000000"/>
          <w:kern w:val="0"/>
          <w:sz w:val="32"/>
          <w:szCs w:val="32"/>
          <w:shd w:val="clear" w:color="auto" w:fill="FFFFFF"/>
          <w:lang w:val="en-US" w:eastAsia="zh-CN" w:bidi="ar"/>
        </w:rPr>
        <w:t>根据《中华人民共和国标准化法》《地方标准管理办法》《广西壮族自治区地方标准管理办法（试行）》等文件精神及规定，我单位对申报</w:t>
      </w:r>
      <w:r>
        <w:rPr>
          <w:rFonts w:hint="default" w:ascii="Times New Roman" w:hAnsi="Times New Roman" w:eastAsia="仿宋_GB2312" w:cs="Times New Roman"/>
          <w:b w:val="0"/>
          <w:color w:val="000000"/>
          <w:kern w:val="0"/>
          <w:sz w:val="32"/>
          <w:szCs w:val="32"/>
          <w:shd w:val="clear" w:color="auto" w:fill="FFFFFF"/>
          <w:lang w:val="en" w:eastAsia="zh-CN" w:bidi="ar"/>
        </w:rPr>
        <w:t>2024</w:t>
      </w:r>
      <w:r>
        <w:rPr>
          <w:rFonts w:hint="default" w:ascii="Times New Roman" w:hAnsi="Times New Roman" w:eastAsia="仿宋_GB2312" w:cs="Times New Roman"/>
          <w:b w:val="0"/>
          <w:color w:val="000000"/>
          <w:kern w:val="0"/>
          <w:sz w:val="32"/>
          <w:szCs w:val="32"/>
          <w:shd w:val="clear" w:color="auto" w:fill="FFFFFF"/>
          <w:lang w:val="en-US" w:eastAsia="zh-CN" w:bidi="ar"/>
        </w:rPr>
        <w:t>年地方标准制修订计划项目</w:t>
      </w:r>
      <w:r>
        <w:rPr>
          <w:rFonts w:hint="default" w:ascii="Times New Roman" w:hAnsi="Times New Roman" w:eastAsia="仿宋_GB2312" w:cs="Times New Roman"/>
          <w:b w:val="0"/>
          <w:color w:val="000000"/>
          <w:kern w:val="0"/>
          <w:sz w:val="32"/>
          <w:szCs w:val="32"/>
          <w:u w:val="single"/>
          <w:shd w:val="clear" w:color="auto" w:fill="FFFFFF"/>
          <w:lang w:val="en-US" w:eastAsia="zh-CN" w:bidi="ar"/>
        </w:rPr>
        <w:t xml:space="preserve">                  </w:t>
      </w:r>
      <w:r>
        <w:rPr>
          <w:rFonts w:hint="default" w:ascii="Times New Roman" w:hAnsi="Times New Roman" w:eastAsia="仿宋_GB2312" w:cs="Times New Roman"/>
          <w:b w:val="0"/>
          <w:color w:val="000000"/>
          <w:kern w:val="0"/>
          <w:sz w:val="32"/>
          <w:szCs w:val="32"/>
          <w:shd w:val="clear" w:color="auto" w:fill="FFFFFF"/>
          <w:lang w:val="en-US" w:eastAsia="zh-CN" w:bidi="ar"/>
        </w:rPr>
        <w:t>进行了调查分析。</w:t>
      </w:r>
    </w:p>
    <w:p>
      <w:pPr>
        <w:pStyle w:val="3"/>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overflowPunct/>
        <w:topLinePunct w:val="0"/>
        <w:autoSpaceDE/>
        <w:autoSpaceDN/>
        <w:bidi w:val="0"/>
        <w:adjustRightInd/>
        <w:snapToGrid/>
        <w:spacing w:before="0" w:beforeAutospacing="0" w:after="0" w:afterAutospacing="0" w:line="560" w:lineRule="exact"/>
        <w:ind w:firstLine="640" w:firstLineChars="200"/>
        <w:jc w:val="left"/>
        <w:rPr>
          <w:rFonts w:hint="default" w:ascii="Times New Roman" w:hAnsi="Times New Roman" w:eastAsia="仿宋_GB2312" w:cs="Times New Roman"/>
          <w:b w:val="0"/>
          <w:color w:val="000000"/>
          <w:kern w:val="0"/>
          <w:sz w:val="32"/>
          <w:szCs w:val="32"/>
          <w:shd w:val="clear" w:color="auto" w:fill="FFFFFF"/>
          <w:lang w:val="en-US" w:eastAsia="zh-CN" w:bidi="ar"/>
        </w:rPr>
      </w:pPr>
      <w:r>
        <w:rPr>
          <w:rFonts w:hint="default" w:ascii="Times New Roman" w:hAnsi="Times New Roman" w:eastAsia="仿宋_GB2312" w:cs="Times New Roman"/>
          <w:b w:val="0"/>
          <w:color w:val="000000"/>
          <w:kern w:val="0"/>
          <w:sz w:val="32"/>
          <w:szCs w:val="32"/>
          <w:shd w:val="clear" w:color="auto" w:fill="FFFFFF"/>
          <w:lang w:val="en-US" w:eastAsia="zh-CN" w:bidi="ar"/>
        </w:rPr>
        <w:t>现将调查分析情况报告如下：</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 xml:space="preserve">    一、关于调查相关或相似国家、行业、地方标准情况的分析</w:t>
      </w:r>
    </w:p>
    <w:p>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line="560" w:lineRule="exact"/>
        <w:ind w:firstLine="640"/>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（一）申报地方标准项目，与已批准发布实施的相关或相似国家、行业、地方标准进行调查分析的情况。</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kern w:val="2"/>
          <w:sz w:val="32"/>
          <w:szCs w:val="32"/>
          <w:lang w:val="en-US" w:eastAsia="zh-CN" w:bidi="ar"/>
        </w:rPr>
      </w:pPr>
      <w:r>
        <w:rPr>
          <w:rFonts w:hint="eastAsia" w:ascii="宋体" w:hAnsi="宋体" w:eastAsia="宋体" w:cs="宋体"/>
          <w:color w:val="000000"/>
          <w:kern w:val="2"/>
          <w:sz w:val="32"/>
          <w:szCs w:val="32"/>
          <w:lang w:val="en-US" w:eastAsia="zh-CN" w:bidi="ar"/>
        </w:rPr>
        <w:t>……</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（二）申报地方标准项目，与已纳入</w:t>
      </w:r>
      <w:r>
        <w:rPr>
          <w:rFonts w:hint="default" w:ascii="Times New Roman" w:hAnsi="Times New Roman" w:eastAsia="仿宋_GB2312" w:cs="Times New Roman"/>
          <w:color w:val="000000"/>
          <w:kern w:val="2"/>
          <w:sz w:val="32"/>
          <w:szCs w:val="32"/>
          <w:shd w:val="clear" w:color="auto" w:fill="FFFFFF"/>
          <w:lang w:val="en-US" w:eastAsia="zh-CN" w:bidi="ar"/>
        </w:rPr>
        <w:t>制</w:t>
      </w:r>
      <w:r>
        <w:rPr>
          <w:rFonts w:hint="default" w:ascii="Times New Roman" w:hAnsi="Times New Roman" w:eastAsia="仿宋_GB2312" w:cs="Times New Roman"/>
          <w:color w:val="000000"/>
          <w:kern w:val="2"/>
          <w:sz w:val="32"/>
          <w:szCs w:val="32"/>
          <w:lang w:val="en-US" w:eastAsia="zh-CN" w:bidi="ar"/>
        </w:rPr>
        <w:t>（修订）计划的相关或相似国家、行业、地方标准进行调查分析的情况。</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kern w:val="2"/>
          <w:sz w:val="32"/>
          <w:szCs w:val="32"/>
          <w:lang w:val="en-US" w:eastAsia="zh-CN" w:bidi="ar"/>
        </w:rPr>
      </w:pPr>
      <w:r>
        <w:rPr>
          <w:rFonts w:hint="eastAsia" w:ascii="宋体" w:hAnsi="宋体" w:eastAsia="宋体" w:cs="宋体"/>
          <w:color w:val="000000"/>
          <w:kern w:val="2"/>
          <w:sz w:val="32"/>
          <w:szCs w:val="32"/>
          <w:lang w:val="en-US" w:eastAsia="zh-CN" w:bidi="ar"/>
        </w:rPr>
        <w:t>……</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 xml:space="preserve">    （注：1.以上分析说明，应包括但不限于：是否有类似或相同的标准名称、标准号、标准状态及发布日期；是否有与申报项目关键词、技术要点完全符合的标准文件等内容。2.相关标准调查网址参考：</w:t>
      </w:r>
      <w:r>
        <w:rPr>
          <w:rFonts w:hint="default" w:ascii="Times New Roman" w:hAnsi="Times New Roman" w:eastAsia="仿宋_GB2312" w:cs="Times New Roman"/>
          <w:color w:val="000000"/>
          <w:kern w:val="2"/>
          <w:sz w:val="32"/>
          <w:szCs w:val="32"/>
          <w:shd w:val="clear" w:color="auto" w:fill="FFFFFF"/>
          <w:lang w:val="en-US" w:eastAsia="zh-CN" w:bidi="ar"/>
        </w:rPr>
        <w:t>https：</w:t>
      </w:r>
      <w:r>
        <w:rPr>
          <w:rFonts w:hint="default" w:ascii="Times New Roman" w:hAnsi="Times New Roman" w:eastAsia="仿宋_GB2312" w:cs="Times New Roman"/>
          <w:color w:val="000000"/>
          <w:kern w:val="2"/>
          <w:sz w:val="32"/>
          <w:szCs w:val="32"/>
          <w:lang w:val="en-US" w:eastAsia="zh-CN" w:bidi="ar"/>
        </w:rPr>
        <w:t>//std.</w:t>
      </w:r>
      <w:r>
        <w:rPr>
          <w:rFonts w:hint="default" w:ascii="Times New Roman" w:hAnsi="Times New Roman" w:eastAsia="仿宋_GB2312" w:cs="Times New Roman"/>
          <w:color w:val="000000"/>
          <w:kern w:val="2"/>
          <w:sz w:val="32"/>
          <w:szCs w:val="32"/>
          <w:shd w:val="clear" w:color="auto" w:fill="FFFFFF"/>
          <w:lang w:val="en-US" w:eastAsia="zh-CN" w:bidi="ar"/>
        </w:rPr>
        <w:t>samr</w:t>
      </w:r>
      <w:r>
        <w:rPr>
          <w:rFonts w:hint="default" w:ascii="Times New Roman" w:hAnsi="Times New Roman" w:eastAsia="仿宋_GB2312" w:cs="Times New Roman"/>
          <w:color w:val="000000"/>
          <w:kern w:val="2"/>
          <w:sz w:val="32"/>
          <w:szCs w:val="32"/>
          <w:lang w:val="en-US" w:eastAsia="zh-CN" w:bidi="ar"/>
        </w:rPr>
        <w:t>.gov.cn/；或采取其他途径调查，请标注。）</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二、申报地方标准项目技术要求说明</w:t>
      </w:r>
    </w:p>
    <w:p>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line="560" w:lineRule="exact"/>
        <w:ind w:firstLine="640"/>
        <w:textAlignment w:val="auto"/>
        <w:rPr>
          <w:rFonts w:hint="eastAsia"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申报地方标准项目所涉技术要求是否低于国家标准、行业标准</w:t>
      </w:r>
      <w:r>
        <w:rPr>
          <w:rFonts w:hint="eastAsia" w:ascii="Times New Roman" w:hAnsi="Times New Roman" w:eastAsia="仿宋_GB2312" w:cs="Times New Roman"/>
          <w:color w:val="000000"/>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Times New Roman" w:hAnsi="Times New Roman" w:eastAsia="黑体" w:cs="Times New Roman"/>
          <w:color w:val="000000"/>
          <w:kern w:val="2"/>
          <w:sz w:val="32"/>
          <w:szCs w:val="32"/>
          <w:lang w:val="en-US" w:eastAsia="zh-CN" w:bidi="ar"/>
        </w:rPr>
      </w:pPr>
      <w:r>
        <w:rPr>
          <w:rFonts w:hint="eastAsia" w:ascii="宋体" w:hAnsi="宋体" w:eastAsia="宋体" w:cs="宋体"/>
          <w:color w:val="000000"/>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Times New Roman" w:hAnsi="Times New Roman" w:eastAsia="黑体" w:cs="Times New Roman"/>
          <w:color w:val="000000"/>
          <w:kern w:val="2"/>
          <w:sz w:val="32"/>
          <w:szCs w:val="32"/>
          <w:lang w:val="en-US" w:eastAsia="zh-CN" w:bidi="ar"/>
        </w:rPr>
      </w:pPr>
      <w:r>
        <w:rPr>
          <w:rFonts w:hint="eastAsia" w:ascii="Times New Roman" w:hAnsi="Times New Roman" w:eastAsia="黑体" w:cs="Times New Roman"/>
          <w:color w:val="000000"/>
          <w:kern w:val="2"/>
          <w:sz w:val="32"/>
          <w:szCs w:val="32"/>
          <w:lang w:val="en-US" w:eastAsia="zh-CN" w:bidi="ar"/>
        </w:rPr>
        <w:t>三、对拟立项标准自查情况说明</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Times New Roman"/>
          <w:color w:val="000000"/>
          <w:kern w:val="2"/>
          <w:sz w:val="32"/>
          <w:szCs w:val="32"/>
          <w:lang w:val="en-US" w:eastAsia="zh-CN" w:bidi="ar"/>
        </w:rPr>
        <w:t>自查拟立项</w:t>
      </w:r>
      <w:r>
        <w:rPr>
          <w:rFonts w:hint="default" w:ascii="Times New Roman" w:hAnsi="Times New Roman" w:eastAsia="仿宋_GB2312" w:cs="Times New Roman"/>
          <w:color w:val="000000"/>
          <w:kern w:val="2"/>
          <w:sz w:val="32"/>
          <w:szCs w:val="32"/>
          <w:lang w:val="en-US" w:eastAsia="zh-CN" w:bidi="ar"/>
        </w:rPr>
        <w:t>地方标准</w:t>
      </w:r>
      <w:r>
        <w:rPr>
          <w:rFonts w:hint="eastAsia" w:ascii="Times New Roman" w:hAnsi="Times New Roman" w:eastAsia="仿宋_GB2312" w:cs="Times New Roman"/>
          <w:color w:val="000000"/>
          <w:kern w:val="2"/>
          <w:sz w:val="32"/>
          <w:szCs w:val="32"/>
          <w:lang w:val="en-US" w:eastAsia="zh-CN" w:bidi="ar"/>
        </w:rPr>
        <w:t>是否存在以下情况：</w:t>
      </w:r>
      <w:r>
        <w:rPr>
          <w:rFonts w:hint="default" w:ascii="Times New Roman" w:hAnsi="Times New Roman" w:eastAsia="仿宋_GB2312" w:cs="Times New Roman"/>
          <w:color w:val="000000"/>
          <w:kern w:val="2"/>
          <w:sz w:val="32"/>
          <w:szCs w:val="32"/>
          <w:lang w:val="en-US" w:eastAsia="zh-CN" w:bidi="ar"/>
        </w:rPr>
        <w:t>超范围制定、技术内容不合规，涉嫌妨碍商品和要素自由流动、市场准入和退出、影响经营主体公平竞争等问题。</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Times New Roman" w:hAnsi="Times New Roman" w:eastAsia="黑体" w:cs="Times New Roman"/>
          <w:color w:val="000000"/>
          <w:kern w:val="2"/>
          <w:sz w:val="32"/>
          <w:szCs w:val="32"/>
          <w:lang w:val="en-US" w:eastAsia="zh-CN" w:bidi="ar"/>
        </w:rPr>
      </w:pPr>
      <w:r>
        <w:rPr>
          <w:rFonts w:hint="eastAsia" w:ascii="宋体" w:hAnsi="宋体" w:eastAsia="宋体" w:cs="宋体"/>
          <w:color w:val="000000"/>
          <w:kern w:val="2"/>
          <w:sz w:val="32"/>
          <w:szCs w:val="32"/>
          <w:lang w:val="en-US" w:eastAsia="zh-CN" w:bidi="ar"/>
        </w:rPr>
        <w:t>……</w:t>
      </w:r>
    </w:p>
    <w:p>
      <w:pPr>
        <w:keepNext w:val="0"/>
        <w:keepLines w:val="0"/>
        <w:pageBreakBefore w:val="0"/>
        <w:widowControl w:val="0"/>
        <w:numPr>
          <w:ilvl w:val="0"/>
          <w:numId w:val="0"/>
        </w:numPr>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Times New Roman" w:hAnsi="Times New Roman" w:eastAsia="黑体" w:cs="Times New Roman"/>
          <w:color w:val="000000"/>
          <w:kern w:val="2"/>
          <w:sz w:val="32"/>
          <w:szCs w:val="32"/>
          <w:lang w:val="en-US" w:eastAsia="zh-CN" w:bidi="ar"/>
        </w:rPr>
      </w:pPr>
      <w:r>
        <w:rPr>
          <w:rFonts w:hint="eastAsia" w:ascii="Times New Roman" w:hAnsi="Times New Roman" w:eastAsia="黑体" w:cs="Times New Roman"/>
          <w:color w:val="000000"/>
          <w:kern w:val="2"/>
          <w:sz w:val="32"/>
          <w:szCs w:val="32"/>
          <w:lang w:val="en-US" w:eastAsia="zh-CN" w:bidi="ar"/>
        </w:rPr>
        <w:t>四、结论</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 经调查分析，本次申报地方标准项目未见与已批准发布实施的相关或相似国家、行业、地方标准的情形；未见与已纳入</w:t>
      </w:r>
      <w:r>
        <w:rPr>
          <w:rFonts w:hint="default" w:ascii="Times New Roman" w:hAnsi="Times New Roman" w:eastAsia="仿宋_GB2312" w:cs="Times New Roman"/>
          <w:color w:val="000000"/>
          <w:kern w:val="2"/>
          <w:sz w:val="32"/>
          <w:szCs w:val="32"/>
          <w:shd w:val="clear" w:color="auto" w:fill="FFFFFF"/>
          <w:lang w:val="en-US" w:eastAsia="zh-CN" w:bidi="ar"/>
        </w:rPr>
        <w:t>制</w:t>
      </w:r>
      <w:r>
        <w:rPr>
          <w:rFonts w:hint="default" w:ascii="Times New Roman" w:hAnsi="Times New Roman" w:eastAsia="仿宋_GB2312" w:cs="Times New Roman"/>
          <w:color w:val="000000"/>
          <w:kern w:val="2"/>
          <w:sz w:val="32"/>
          <w:szCs w:val="32"/>
          <w:lang w:val="en-US" w:eastAsia="zh-CN" w:bidi="ar"/>
        </w:rPr>
        <w:t>（修订）计划的相关或相似国家、行业、地方标准的情形；所涉技术要求不低于国家标准、行业标准。</w:t>
      </w:r>
      <w:r>
        <w:rPr>
          <w:rFonts w:hint="eastAsia" w:ascii="Times New Roman" w:hAnsi="Times New Roman" w:eastAsia="仿宋_GB2312" w:cs="Times New Roman"/>
          <w:color w:val="000000"/>
          <w:kern w:val="2"/>
          <w:sz w:val="32"/>
          <w:szCs w:val="32"/>
          <w:lang w:val="en-US" w:eastAsia="zh-CN" w:bidi="ar"/>
        </w:rPr>
        <w:t>不存在</w:t>
      </w:r>
      <w:r>
        <w:rPr>
          <w:rFonts w:hint="default" w:ascii="Times New Roman" w:hAnsi="Times New Roman" w:eastAsia="仿宋_GB2312" w:cs="Times New Roman"/>
          <w:color w:val="000000"/>
          <w:kern w:val="2"/>
          <w:sz w:val="32"/>
          <w:szCs w:val="32"/>
          <w:lang w:val="en-US" w:eastAsia="zh-CN" w:bidi="ar"/>
        </w:rPr>
        <w:t>超范围制定、技术内容不合规，涉嫌妨碍商品和要素自由流动、市场准入和退出、影响经营主体公平竞争等问题。</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both"/>
        <w:rPr>
          <w:rFonts w:hint="eastAsia" w:ascii="Times New Roman" w:hAnsi="Times New Roman" w:eastAsia="黑体" w:cs="Times New Roman"/>
          <w:color w:val="000000"/>
          <w:kern w:val="2"/>
          <w:sz w:val="32"/>
          <w:szCs w:val="32"/>
          <w:lang w:val="en-US" w:eastAsia="zh-CN" w:bidi="ar"/>
        </w:rPr>
      </w:pPr>
      <w:r>
        <w:rPr>
          <w:rFonts w:hint="eastAsia" w:ascii="Times New Roman" w:hAnsi="Times New Roman" w:eastAsia="黑体" w:cs="Times New Roman"/>
          <w:color w:val="000000"/>
          <w:kern w:val="2"/>
          <w:sz w:val="32"/>
          <w:szCs w:val="32"/>
          <w:lang w:val="en-US" w:eastAsia="zh-CN" w:bidi="ar"/>
        </w:rPr>
        <w:t xml:space="preserve">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right="0" w:firstLine="3520" w:firstLineChars="1100"/>
        <w:jc w:val="both"/>
        <w:rPr>
          <w:rFonts w:hint="eastAsia" w:ascii="Times New Roman" w:hAnsi="Times New Roman" w:eastAsia="黑体" w:cs="Times New Roman"/>
          <w:color w:val="000000"/>
          <w:kern w:val="2"/>
          <w:sz w:val="32"/>
          <w:szCs w:val="32"/>
          <w:lang w:val="en-US" w:eastAsia="zh-CN" w:bidi="ar"/>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right="0" w:firstLine="0" w:firstLineChars="0"/>
        <w:jc w:val="right"/>
        <w:rPr>
          <w:rFonts w:hint="eastAsia" w:ascii="Times New Roman" w:hAnsi="Times New Roman" w:eastAsia="仿宋_GB2312" w:cs="Times New Roman"/>
          <w:color w:val="000000"/>
          <w:kern w:val="2"/>
          <w:sz w:val="32"/>
          <w:szCs w:val="32"/>
          <w:lang w:val="en-US" w:eastAsia="zh-CN" w:bidi="ar"/>
        </w:rPr>
      </w:pPr>
      <w:r>
        <w:rPr>
          <w:rFonts w:hint="eastAsia"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wordWrap w:val="0"/>
        <w:overflowPunct/>
        <w:topLinePunct w:val="0"/>
        <w:autoSpaceDE/>
        <w:autoSpaceDN/>
        <w:bidi w:val="0"/>
        <w:adjustRightInd/>
        <w:snapToGrid/>
        <w:spacing w:before="0" w:beforeAutospacing="0" w:after="0" w:afterAutospacing="0" w:line="560" w:lineRule="exact"/>
        <w:ind w:right="0" w:firstLine="0" w:firstLineChars="0"/>
        <w:jc w:val="center"/>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US" w:eastAsia="zh-CN" w:bidi="ar"/>
        </w:rPr>
        <w:t xml:space="preserve">申报单位（盖章）：          </w:t>
      </w:r>
      <w:r>
        <w:rPr>
          <w:rFonts w:hint="eastAsia" w:ascii="Times New Roman" w:hAnsi="Times New Roman" w:eastAsia="仿宋_GB2312" w:cs="Times New Roman"/>
          <w:color w:val="000000"/>
          <w:kern w:val="2"/>
          <w:sz w:val="32"/>
          <w:szCs w:val="32"/>
          <w:lang w:val="en-US" w:eastAsia="zh-CN" w:bidi="ar"/>
        </w:rPr>
        <w:t xml:space="preserve">                        </w:t>
      </w:r>
      <w:r>
        <w:rPr>
          <w:rFonts w:hint="default" w:ascii="Times New Roman" w:hAnsi="Times New Roman" w:eastAsia="仿宋_GB2312" w:cs="Times New Roman"/>
          <w:color w:val="000000"/>
          <w:kern w:val="2"/>
          <w:sz w:val="32"/>
          <w:szCs w:val="32"/>
          <w:lang w:val="en" w:eastAsia="zh-CN" w:bidi="ar"/>
        </w:rPr>
        <w:t>2024</w:t>
      </w:r>
      <w:r>
        <w:rPr>
          <w:rFonts w:hint="default" w:ascii="Times New Roman" w:hAnsi="Times New Roman" w:eastAsia="仿宋_GB2312" w:cs="Times New Roman"/>
          <w:color w:val="000000"/>
          <w:kern w:val="2"/>
          <w:sz w:val="32"/>
          <w:szCs w:val="32"/>
          <w:lang w:val="en-US" w:eastAsia="zh-CN" w:bidi="ar"/>
        </w:rPr>
        <w:t xml:space="preserve">年 月 日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widowControl w:val="0"/>
        <w:suppressLineNumbers w:val="0"/>
        <w:suppressAutoHyphens/>
        <w:bidi w:val="0"/>
        <w:spacing w:before="0" w:beforeAutospacing="0" w:after="0" w:afterAutospacing="0"/>
        <w:ind w:left="280" w:right="0" w:hanging="280" w:hangingChars="100"/>
        <w:jc w:val="both"/>
        <w:rPr>
          <w:rFonts w:hint="default" w:ascii="Times New Roman" w:hAnsi="Times New Roman" w:eastAsia="仿宋_GB2312" w:cs="Times New Roman"/>
          <w:color w:val="auto"/>
          <w:kern w:val="2"/>
          <w:sz w:val="28"/>
          <w:szCs w:val="2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color w:val="auto"/>
          <w:kern w:val="2"/>
          <w:sz w:val="28"/>
          <w:szCs w:val="28"/>
          <w:lang w:val="en-US" w:eastAsia="zh-CN" w:bidi="ar"/>
        </w:rPr>
        <w:sectPr>
          <w:pgSz w:w="11906" w:h="16838"/>
          <w:pgMar w:top="1701" w:right="1417" w:bottom="1417" w:left="1701" w:header="851" w:footer="992" w:gutter="0"/>
          <w:pgNumType w:fmt="decimal"/>
          <w:cols w:space="720" w:num="1"/>
          <w:rtlGutter w:val="0"/>
          <w:docGrid w:type="lines" w:linePitch="312" w:charSpace="0"/>
        </w:sect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right="0" w:firstLine="0" w:firstLineChars="0"/>
        <w:jc w:val="both"/>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附件5</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exact"/>
        <w:ind w:left="0" w:right="0"/>
        <w:jc w:val="center"/>
        <w:rPr>
          <w:rFonts w:hint="default" w:ascii="Times New Roman" w:hAnsi="Times New Roman" w:eastAsia="方正小标宋简体" w:cs="Times New Roman"/>
          <w:color w:val="000000"/>
          <w:kern w:val="2"/>
          <w:sz w:val="44"/>
          <w:szCs w:val="44"/>
          <w:lang w:val="en-US" w:eastAsia="zh-CN" w:bidi="ar"/>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方正小标宋简体" w:cs="Times New Roman"/>
          <w:color w:val="000000"/>
          <w:sz w:val="44"/>
          <w:szCs w:val="44"/>
          <w:lang w:val="en-US"/>
        </w:rPr>
      </w:pPr>
      <w:r>
        <w:rPr>
          <w:rFonts w:hint="default" w:ascii="Times New Roman" w:hAnsi="Times New Roman" w:eastAsia="方正小标宋简体" w:cs="Times New Roman"/>
          <w:color w:val="000000"/>
          <w:kern w:val="2"/>
          <w:sz w:val="44"/>
          <w:szCs w:val="44"/>
          <w:lang w:val="en-US" w:eastAsia="zh-CN" w:bidi="ar"/>
        </w:rPr>
        <w:t>有关法律法规对标准的约束性规定</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600" w:lineRule="exact"/>
        <w:ind w:left="0" w:right="0"/>
        <w:jc w:val="center"/>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（供参考）</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60" w:lineRule="exact"/>
        <w:ind w:left="0" w:right="0"/>
        <w:jc w:val="center"/>
        <w:rPr>
          <w:rFonts w:hint="default" w:ascii="Times New Roman" w:hAnsi="Times New Roman" w:eastAsia="仿宋_GB2312" w:cs="Times New Roman"/>
          <w:color w:val="000000"/>
          <w:kern w:val="2"/>
          <w:sz w:val="32"/>
          <w:szCs w:val="32"/>
          <w:lang w:val="en-US" w:eastAsia="zh-CN" w:bidi="ar"/>
        </w:rPr>
      </w:pP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1.食品安全标准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《食品安全法》第二十九条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2.中药材种植养殖、采集、贮存和初加工标准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《中医药法》第二十一条 国家制定中药材种植养殖、采集、贮存和初加工的技术规范、标准，加强对中药材生产流通全过程的质量监督管理，保障中药材质量安全。</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3.中药饮片及药品标准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《药品管理法》</w:t>
      </w:r>
      <w:r>
        <w:rPr>
          <w:rFonts w:hint="default" w:ascii="Times New Roman" w:hAnsi="Times New Roman" w:eastAsia="仿宋_GB2312" w:cs="Times New Roman"/>
          <w:color w:val="000000"/>
          <w:kern w:val="0"/>
          <w:sz w:val="32"/>
          <w:szCs w:val="32"/>
          <w:shd w:val="clear" w:color="auto" w:fill="FFFFFF"/>
          <w:lang w:val="en-US" w:eastAsia="zh-CN" w:bidi="ar"/>
        </w:rPr>
        <w:t>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overflowPunct/>
        <w:topLinePunct w:val="0"/>
        <w:autoSpaceDE/>
        <w:autoSpaceDN/>
        <w:bidi w:val="0"/>
        <w:adjustRightInd/>
        <w:snapToGrid/>
        <w:spacing w:before="0" w:beforeAutospacing="0" w:after="0" w:afterAutospacing="0" w:line="540" w:lineRule="exact"/>
        <w:ind w:left="0" w:right="0" w:firstLine="640" w:firstLineChars="200"/>
        <w:jc w:val="left"/>
        <w:rPr>
          <w:rFonts w:hint="default" w:ascii="Times New Roman" w:hAnsi="Times New Roman" w:eastAsia="仿宋_GB2312" w:cs="Times New Roman"/>
          <w:color w:val="000000"/>
          <w:sz w:val="32"/>
          <w:szCs w:val="32"/>
          <w:shd w:val="clear" w:color="auto" w:fill="FFFFFF"/>
          <w:lang w:val="en-US"/>
        </w:rPr>
      </w:pPr>
      <w:r>
        <w:rPr>
          <w:rFonts w:hint="default" w:ascii="Times New Roman" w:hAnsi="Times New Roman" w:eastAsia="仿宋_GB2312" w:cs="Times New Roman"/>
          <w:color w:val="000000"/>
          <w:kern w:val="0"/>
          <w:sz w:val="32"/>
          <w:szCs w:val="32"/>
          <w:shd w:val="clear" w:color="auto" w:fill="FFFFFF"/>
          <w:lang w:val="en-US" w:eastAsia="zh-CN" w:bidi="ar"/>
        </w:rPr>
        <w:t>国务院药品监督管理部门颁布的《中华人民共和国药典》和药品标准为国家药品标准。</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overflowPunct/>
        <w:topLinePunct w:val="0"/>
        <w:autoSpaceDE/>
        <w:autoSpaceDN/>
        <w:bidi w:val="0"/>
        <w:adjustRightInd/>
        <w:snapToGrid/>
        <w:spacing w:before="0" w:beforeAutospacing="0" w:after="0" w:afterAutospacing="0" w:line="540" w:lineRule="exact"/>
        <w:ind w:left="0" w:right="0" w:firstLine="640" w:firstLineChars="200"/>
        <w:jc w:val="left"/>
        <w:rPr>
          <w:rFonts w:hint="default" w:ascii="Times New Roman" w:hAnsi="Times New Roman" w:eastAsia="仿宋_GB2312" w:cs="Times New Roman"/>
          <w:color w:val="000000"/>
          <w:sz w:val="32"/>
          <w:szCs w:val="32"/>
          <w:shd w:val="clear" w:color="auto" w:fill="FFFFFF"/>
          <w:lang w:val="en-US"/>
        </w:rPr>
      </w:pPr>
      <w:r>
        <w:rPr>
          <w:rFonts w:hint="default" w:ascii="Times New Roman" w:hAnsi="Times New Roman" w:eastAsia="仿宋_GB2312" w:cs="Times New Roman"/>
          <w:color w:val="000000"/>
          <w:kern w:val="0"/>
          <w:sz w:val="32"/>
          <w:szCs w:val="32"/>
          <w:shd w:val="clear" w:color="auto" w:fill="FFFFFF"/>
          <w:lang w:val="en-US" w:eastAsia="zh-CN" w:bidi="ar"/>
        </w:rPr>
        <w:t>国务院药品监督管理部门会同国务院卫生健康主管部门组织药典委员会，负责国家药品标准的制定和修订。</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overflowPunct/>
        <w:topLinePunct w:val="0"/>
        <w:autoSpaceDE/>
        <w:autoSpaceDN/>
        <w:bidi w:val="0"/>
        <w:adjustRightInd/>
        <w:snapToGrid/>
        <w:spacing w:before="0" w:beforeAutospacing="0" w:after="0" w:afterAutospacing="0" w:line="540" w:lineRule="exact"/>
        <w:ind w:left="0" w:right="0" w:firstLine="640" w:firstLineChars="200"/>
        <w:jc w:val="left"/>
        <w:rPr>
          <w:rFonts w:hint="default" w:ascii="Times New Roman" w:hAnsi="Times New Roman" w:eastAsia="仿宋_GB2312" w:cs="Times New Roman"/>
          <w:color w:val="000000"/>
          <w:sz w:val="32"/>
          <w:szCs w:val="32"/>
          <w:shd w:val="clear" w:color="auto" w:fill="FFFFFF"/>
          <w:lang w:val="en-US"/>
        </w:rPr>
      </w:pPr>
      <w:r>
        <w:rPr>
          <w:rFonts w:hint="default" w:ascii="Times New Roman" w:hAnsi="Times New Roman" w:eastAsia="仿宋_GB2312" w:cs="Times New Roman"/>
          <w:color w:val="000000"/>
          <w:kern w:val="0"/>
          <w:sz w:val="32"/>
          <w:szCs w:val="32"/>
          <w:shd w:val="clear" w:color="auto" w:fill="FFFFFF"/>
          <w:lang w:val="en-US" w:eastAsia="zh-CN" w:bidi="ar"/>
        </w:rPr>
        <w:t>第四十四条　药品应当按照国家药品标准和经药品监督管理部门核准的生产工艺进行生产。生产、检验记录应当完整准确，不得编造。</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overflowPunct/>
        <w:topLinePunct w:val="0"/>
        <w:autoSpaceDE/>
        <w:autoSpaceDN/>
        <w:bidi w:val="0"/>
        <w:adjustRightInd/>
        <w:snapToGrid/>
        <w:spacing w:before="0" w:beforeAutospacing="0" w:after="0" w:afterAutospacing="0" w:line="540" w:lineRule="exact"/>
        <w:ind w:left="0" w:right="0" w:firstLine="640" w:firstLineChars="200"/>
        <w:jc w:val="left"/>
        <w:rPr>
          <w:rFonts w:hint="default" w:ascii="Times New Roman" w:hAnsi="Times New Roman" w:eastAsia="仿宋_GB2312" w:cs="Times New Roman"/>
          <w:color w:val="000000"/>
          <w:sz w:val="32"/>
          <w:szCs w:val="32"/>
          <w:shd w:val="clear" w:color="auto" w:fill="FFFFFF"/>
          <w:lang w:val="en-US"/>
        </w:rPr>
      </w:pPr>
      <w:r>
        <w:rPr>
          <w:rFonts w:hint="default" w:ascii="Times New Roman" w:hAnsi="Times New Roman" w:eastAsia="仿宋_GB2312" w:cs="Times New Roman"/>
          <w:color w:val="000000"/>
          <w:kern w:val="0"/>
          <w:sz w:val="32"/>
          <w:szCs w:val="32"/>
          <w:shd w:val="clear" w:color="auto" w:fill="FFFFFF"/>
          <w:lang w:val="en-US" w:eastAsia="zh-CN" w:bidi="ar"/>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4.环境质量标准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《环境保护法》第十五条 国务院环境保护主管部门制定国家环境质量标准。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第十六条 国务院环境保护主管部门根据国家环境质量标准和国家经济、技术条件，制定国家污染物排放标准。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5.医疗器械标准</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overflowPunct/>
        <w:topLinePunct w:val="0"/>
        <w:autoSpaceDE/>
        <w:autoSpaceDN/>
        <w:bidi w:val="0"/>
        <w:adjustRightInd/>
        <w:snapToGrid/>
        <w:spacing w:before="0" w:beforeAutospacing="0" w:after="0" w:afterAutospacing="0" w:line="540" w:lineRule="exact"/>
        <w:ind w:left="0" w:right="0" w:firstLine="640" w:firstLineChars="200"/>
        <w:jc w:val="left"/>
        <w:rPr>
          <w:rFonts w:hint="default" w:ascii="Times New Roman" w:hAnsi="Times New Roman" w:eastAsia="仿宋_GB2312" w:cs="Times New Roman"/>
          <w:color w:val="000000"/>
          <w:sz w:val="32"/>
          <w:szCs w:val="32"/>
          <w:shd w:val="clear" w:color="auto" w:fill="FFFFFF"/>
          <w:lang w:val="en-US"/>
        </w:rPr>
      </w:pPr>
      <w:r>
        <w:rPr>
          <w:rFonts w:hint="default" w:ascii="Times New Roman" w:hAnsi="Times New Roman" w:eastAsia="仿宋_GB2312" w:cs="Times New Roman"/>
          <w:color w:val="000000"/>
          <w:kern w:val="2"/>
          <w:sz w:val="32"/>
          <w:szCs w:val="32"/>
          <w:shd w:val="clear" w:color="auto" w:fill="FFFFFF"/>
          <w:lang w:val="en-US" w:eastAsia="zh-CN" w:bidi="ar"/>
        </w:rPr>
        <w:t>《医疗器械监督管理条例》</w:t>
      </w:r>
      <w:r>
        <w:rPr>
          <w:rFonts w:hint="default" w:ascii="Times New Roman" w:hAnsi="Times New Roman" w:eastAsia="仿宋_GB2312" w:cs="Times New Roman"/>
          <w:color w:val="000000"/>
          <w:kern w:val="0"/>
          <w:sz w:val="32"/>
          <w:szCs w:val="32"/>
          <w:shd w:val="clear" w:color="auto" w:fill="FFFFFF"/>
          <w:lang w:val="en-US" w:eastAsia="zh-CN" w:bidi="ar"/>
        </w:rPr>
        <w:t>第七条　医疗器械产品应当符合医疗器械强制性国家标准；尚无强制性国家标准的，应当符合医疗器械强制性行业标准。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6.兽药标准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《兽药管理条例》第十六条 兽药生产企业应当按照兽药国家标准和国务院兽医行政管理部门批准的生产工艺进行生产。兽药生产企业改变影响兽药质量的生产工艺的，应当报原批准部门审核批准。</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75"/>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 xml:space="preserve">兽药生产企业应当建立生产记录，生产记录应当完整、准确。 </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75"/>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第十七条 生产兽药所需的原料、辅料，应当符合国家标准或者所生产兽药的质量要求。</w:t>
      </w:r>
    </w:p>
    <w:p>
      <w:pPr>
        <w:keepNext w:val="0"/>
        <w:keepLines w:val="0"/>
        <w:pageBreakBefore w:val="0"/>
        <w:widowControl w:val="0"/>
        <w:suppressLineNumbers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0" w:beforeAutospacing="0" w:after="0" w:afterAutospacing="0" w:line="54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7.种子标准</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overflowPunct/>
        <w:topLinePunct w:val="0"/>
        <w:autoSpaceDE/>
        <w:autoSpaceDN/>
        <w:bidi w:val="0"/>
        <w:adjustRightInd/>
        <w:snapToGrid/>
        <w:spacing w:beforeAutospacing="0"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2"/>
          <w:sz w:val="32"/>
          <w:szCs w:val="32"/>
          <w:lang w:val="en-US" w:eastAsia="zh-CN" w:bidi="ar"/>
        </w:rPr>
        <w:t>《种子法》第四十七条 农业、林业主管部门应当加强对种子质量的监督检查。种子质量管理办法、行业标准和检验方法，由国务院农业、林业主管部门制定。</w:t>
      </w:r>
    </w:p>
    <w:p>
      <w:pPr>
        <w:pStyle w:val="2"/>
      </w:pPr>
    </w:p>
    <w:p>
      <w:pPr>
        <w:pStyle w:val="4"/>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right="0" w:firstLine="0" w:firstLineChars="0"/>
        <w:jc w:val="both"/>
        <w:rPr>
          <w:rFonts w:hint="default" w:ascii="Times New Roman" w:hAnsi="Times New Roman" w:eastAsia="黑体" w:cs="Times New Roman"/>
          <w:color w:val="000000"/>
          <w:kern w:val="2"/>
          <w:sz w:val="32"/>
          <w:szCs w:val="32"/>
          <w:lang w:val="en-US" w:eastAsia="zh-CN" w:bidi="ar"/>
        </w:rPr>
      </w:pPr>
      <w:r>
        <w:rPr>
          <w:rFonts w:hint="default" w:ascii="Times New Roman" w:hAnsi="Times New Roman" w:eastAsia="黑体" w:cs="Times New Roman"/>
          <w:color w:val="000000"/>
          <w:kern w:val="2"/>
          <w:sz w:val="32"/>
          <w:szCs w:val="32"/>
          <w:lang w:val="en-US" w:eastAsia="zh-CN" w:bidi="ar"/>
        </w:rPr>
        <w:t>附件</w:t>
      </w:r>
      <w:r>
        <w:rPr>
          <w:rFonts w:hint="eastAsia" w:ascii="Times New Roman" w:hAnsi="Times New Roman" w:eastAsia="黑体" w:cs="Times New Roman"/>
          <w:color w:val="000000"/>
          <w:kern w:val="2"/>
          <w:sz w:val="32"/>
          <w:szCs w:val="32"/>
          <w:lang w:val="en-US" w:eastAsia="zh-CN" w:bidi="ar"/>
        </w:rPr>
        <w:t>6</w:t>
      </w: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科研成果材料</w:t>
      </w: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1、科研成果情况清单（项目、奖项、专利、论文等）</w:t>
      </w:r>
    </w:p>
    <w:p>
      <w:pPr>
        <w:jc w:val="both"/>
      </w:pPr>
      <w:r>
        <w:rPr>
          <w:rFonts w:hint="eastAsia" w:ascii="仿宋_GB2312" w:hAnsi="仿宋_GB2312" w:eastAsia="仿宋_GB2312" w:cs="仿宋_GB2312"/>
          <w:sz w:val="28"/>
          <w:szCs w:val="28"/>
          <w:lang w:val="en-US" w:eastAsia="zh-CN"/>
        </w:rPr>
        <w:t>2、项目、奖项、专利、论文等佐证材料</w:t>
      </w:r>
      <w:bookmarkStart w:id="0" w:name="_GoBack"/>
      <w:bookmarkEnd w:id="0"/>
    </w:p>
    <w:sectPr>
      <w:footerReference r:id="rId4" w:type="default"/>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49D7EC-B494-470C-AB0D-6D9C8D4F89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D8B4F87-B295-40DD-8CE1-85252F3312B2}"/>
  </w:font>
  <w:font w:name="方正小标宋简体">
    <w:panose1 w:val="02000000000000000000"/>
    <w:charset w:val="86"/>
    <w:family w:val="script"/>
    <w:pitch w:val="default"/>
    <w:sig w:usb0="00000001" w:usb1="08000000" w:usb2="00000000" w:usb3="00000000" w:csb0="00040000" w:csb1="00000000"/>
    <w:embedRegular r:id="rId3" w:fontKey="{CD3B43BE-D5BC-4189-A5C9-E410EE2E91C8}"/>
  </w:font>
  <w:font w:name="仿宋_GB2312">
    <w:altName w:val="仿宋"/>
    <w:panose1 w:val="02010609030101010101"/>
    <w:charset w:val="86"/>
    <w:family w:val="auto"/>
    <w:pitch w:val="default"/>
    <w:sig w:usb0="00000000" w:usb1="00000000" w:usb2="00000000" w:usb3="00000000" w:csb0="00040000" w:csb1="00000000"/>
    <w:embedRegular r:id="rId4" w:fontKey="{6D1C2EF5-9E80-4436-86B7-D1AE41D5EA2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ZmQ2MjM2NzViOTlkNjA1ZDE3ZTFhYzAzY2E5NmEifQ=="/>
  </w:docVars>
  <w:rsids>
    <w:rsidRoot w:val="1E4F7490"/>
    <w:rsid w:val="1E4F7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widowControl w:val="0"/>
      <w:suppressLineNumbers w:val="0"/>
      <w:spacing w:before="100" w:beforeAutospacing="1" w:after="100" w:afterAutospacing="1"/>
      <w:ind w:left="0" w:right="0"/>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公1"/>
    <w:qFormat/>
    <w:uiPriority w:val="99"/>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Normal Indent"/>
    <w:basedOn w:val="1"/>
    <w:next w:val="1"/>
    <w:qFormat/>
    <w:uiPriority w:val="0"/>
    <w:pPr>
      <w:ind w:firstLine="420" w:firstLineChars="200"/>
    </w:pPr>
    <w:rPr>
      <w:rFonts w:cs="Calibri"/>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Normal (Web)"/>
    <w:basedOn w:val="1"/>
    <w:qFormat/>
    <w:uiPriority w:val="0"/>
    <w:rPr>
      <w:sz w:val="24"/>
    </w:rPr>
  </w:style>
  <w:style w:type="paragraph" w:customStyle="1" w:styleId="9">
    <w:name w:val="BodyText2"/>
    <w:qFormat/>
    <w:uiPriority w:val="0"/>
    <w:pPr>
      <w:widowControl w:val="0"/>
      <w:spacing w:after="120" w:line="480" w:lineRule="auto"/>
      <w:jc w:val="both"/>
      <w:textAlignment w:val="baseline"/>
    </w:pPr>
    <w:rPr>
      <w:rFonts w:ascii="Calibri" w:hAnsi="Calibri" w:eastAsia="宋体" w:cs="Times New Roman"/>
      <w:kern w:val="2"/>
      <w:sz w:val="32"/>
      <w:szCs w:val="32"/>
      <w:lang w:val="en-US" w:eastAsia="zh-CN" w:bidi="ar-SA"/>
    </w:rPr>
  </w:style>
  <w:style w:type="paragraph" w:customStyle="1" w:styleId="1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2024-02-07T09:28:00Z</dcterms:created>
  <dc:creator>暴躁的小谭</dc:creator>
  <cp:lastModifiedBy>暴躁的小谭</cp:lastModifiedBy>
  <dcterms:modified xsi:type="dcterms:W3CDTF">2024-02-07T09:29:00Z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BC6952BBC8A64BC7A707A06F31F24E34_11</vt:lpwstr>
  </property>
</Properties>
</file>