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八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限制类医疗技术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临床应用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备案名单</w:t>
      </w:r>
    </w:p>
    <w:bookmarkEnd w:id="0"/>
    <w:tbl>
      <w:tblPr>
        <w:tblStyle w:val="4"/>
        <w:tblpPr w:leftFromText="180" w:rightFromText="180" w:vertAnchor="page" w:horzAnchor="page" w:tblpX="1866" w:tblpY="3970"/>
        <w:tblOverlap w:val="never"/>
        <w:tblW w:w="131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3496"/>
        <w:gridCol w:w="3285"/>
        <w:gridCol w:w="1361"/>
        <w:gridCol w:w="1361"/>
        <w:gridCol w:w="1361"/>
        <w:gridCol w:w="1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349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  <w:t>限制类医疗技术名称</w:t>
            </w:r>
          </w:p>
        </w:tc>
        <w:tc>
          <w:tcPr>
            <w:tcW w:w="32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</w:rPr>
              <w:t>医疗机构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  <w:t>类别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  <w:t>等级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  <w:t>性质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lang w:eastAsia="zh-CN"/>
              </w:rPr>
              <w:t>是否通过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349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放射性粒子植入治疗技术</w:t>
            </w:r>
          </w:p>
        </w:tc>
        <w:tc>
          <w:tcPr>
            <w:tcW w:w="32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广西中医药大学第一附属医院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中医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三级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公立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49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神经血管介入诊疗技术</w:t>
            </w:r>
          </w:p>
        </w:tc>
        <w:tc>
          <w:tcPr>
            <w:tcW w:w="32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广西中医药大学第一附属医院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中医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三级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公立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9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小儿外科内镜诊疗技术</w:t>
            </w:r>
          </w:p>
        </w:tc>
        <w:tc>
          <w:tcPr>
            <w:tcW w:w="32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广西中医药大学第一附属医院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>中医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三级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公立</w:t>
            </w:r>
          </w:p>
        </w:tc>
        <w:tc>
          <w:tcPr>
            <w:tcW w:w="136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是</w:t>
            </w:r>
          </w:p>
        </w:tc>
      </w:tr>
    </w:tbl>
    <w:p>
      <w:pPr>
        <w:rPr>
          <w:b/>
          <w:bCs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1ZmQ2MjM2NzViOTlkNjA1ZDE3ZTFhYzAzY2E5NmEifQ=="/>
  </w:docVars>
  <w:rsids>
    <w:rsidRoot w:val="17041A79"/>
    <w:rsid w:val="1704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2023-11-23T11:11:00Z</dcterms:created>
  <dc:creator>暴躁的小谭</dc:creator>
  <cp:lastModifiedBy>暴躁的小谭</cp:lastModifiedBy>
  <dcterms:modified xsi:type="dcterms:W3CDTF">2023-11-23T11:11:37Z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2E74A34C9F0343C18FA2C8A15BD64B4B_11</vt:lpwstr>
  </property>
</Properties>
</file>