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default" w:ascii="黑体" w:hAnsi="黑体" w:eastAsia="黑体" w:cs="黑体"/>
          <w:sz w:val="32"/>
          <w:szCs w:val="40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0"/>
          <w:szCs w:val="40"/>
          <w:lang w:val="en-US" w:eastAsia="zh-CN"/>
        </w:rPr>
        <w:t>自治区级中医特色优势专科建设标准(2023版)</w:t>
      </w:r>
    </w:p>
    <w:p>
      <w:pPr>
        <w:pStyle w:val="2"/>
        <w:spacing w:before="0" w:after="0"/>
        <w:rPr>
          <w:rFonts w:hint="eastAsia"/>
          <w:lang w:val="en-US" w:eastAsia="zh-CN"/>
        </w:rPr>
      </w:pPr>
    </w:p>
    <w:tbl>
      <w:tblPr>
        <w:tblStyle w:val="5"/>
        <w:tblW w:w="1429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1"/>
        <w:gridCol w:w="1740"/>
        <w:gridCol w:w="112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</w:trPr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855" w:firstLineChars="1600"/>
              <w:jc w:val="both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三级指标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科室建设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      科室名称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专科科室命名符合《国家中医药管理局关于规范中医医院医院与临床科室名称的通知》的有关规定。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规划、计划及措施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Autospacing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1.按照要求制定并实施专科建设发展规划，规划中体现中医特色，并与重点专科总体目标一致。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2.制定并实施年度重点专科工作计划，计划与每年工作要求一致。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3.制定并实施本专科发挥中医药特色优势的具体措施（可体现在年度工作计划中）。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设备配备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1.诊疗设备是否满足临床工作需要（参考中医医院科室建设与管理指南）。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2.专科中医诊疗设备配备情况（参考《国家中医药管理局办公室关于推荐第一批中医诊疗设备的通知》（国中医药办函〔2009〕116号）等系列文件通知。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医疗质量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1.实行单病种质量管理。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2.建立质量控制体系，完善质量管理与费用控制措施。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3.医疗安全。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4.患者满意度调查：全部住院患者满意度调查，患者满意度≥85%。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/>
              <w:jc w:val="left"/>
              <w:textAlignment w:val="auto"/>
              <w:rPr>
                <w:rFonts w:hint="default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（五）      多学科联合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1.探索打破原有的医学学科和诊疗科目壁垒，以优势学科和（或）重点扶持学科为主体、相关学科共同参与的“1+N”学科群，充分发挥临床专科内多学科联合诊疗的优势。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ascii="仿宋" w:hAnsi="仿宋" w:eastAsia="仿宋" w:cs="仿宋"/>
                <w:i w:val="0"/>
                <w:iCs w:val="0"/>
                <w:caps w:val="0"/>
                <w:color w:val="484848"/>
                <w:spacing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2.全面梳理诊疗所需的医务人员组成、设备设施条件、医疗技术和药品器械等要素需求并合理配置，组建相关重大疾病（领域）临床专科。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8"/>
                <w:rFonts w:hint="eastAsia" w:hAnsi="宋体"/>
                <w:lang w:val="en-US" w:eastAsia="zh-CN" w:bidi="ar"/>
              </w:rPr>
              <w:t xml:space="preserve">（六）      </w:t>
            </w:r>
            <w:r>
              <w:rPr>
                <w:rStyle w:val="8"/>
                <w:rFonts w:hAnsi="宋体"/>
                <w:lang w:val="en-US" w:eastAsia="zh-CN" w:bidi="ar"/>
              </w:rPr>
              <w:t>经费投入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1.建设经费专款专用。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2.地方或单位有一定经费支持。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（七）      专科中医药文化建设</w:t>
            </w:r>
          </w:p>
        </w:tc>
        <w:tc>
          <w:tcPr>
            <w:tcW w:w="112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门诊候诊区、病房走廊设立专科中医药文化宣传栏，介绍本专科中医药治疗特色、中医药疗效等内容，宣传内容中使用中医病名和中医术语。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left"/>
              <w:textAlignment w:val="top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医疗服务</w:t>
            </w: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（八）      门诊情况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1.建设周期（或近三年）内门诊量逐年增加。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2.优势病种（3个以上）的门诊量逐年增加5%。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3.门诊中药（饮片、中成药）处方比例≥60%。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4.门诊患者使用中医非药物疗法比例≥10%。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5.优势病种中医治疗比例≥85%。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（九）      住院情况 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958" w:leftChars="456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1.床位数≥50张，或者不低于医院设置病床的临床科室平均床位数。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2.病床使用率≥90%。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3.平均住院日低于全市/县同级中医医院同一病种平均住院天数。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4.执行《中医病症分类与代码》（GB/T  15657-2021）编码规则、《中医病症分类与代码》医保版对应《中医病症分类与代码》（GB/T 15657-2021）映射表。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5.病历书写执行《中医、中西医结合病历书写基本规范》。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6.建设周期（近三年）内出院人数逐年增加。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7.优势病种（3个以上）的收治人数较逐年增加。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8.优势病种中医治疗比例≥70%。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9.出院患者中药饮片使用率≥60%。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10.出院患者中使用中医非药物疗法比例≥60%。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区域外住院患者比例≥10％（备注：区域外患者是指户籍或常住地不在本市或县的患者）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12.护理（考察3个中医优势病种）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12.1开展辨证施护。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12.2建立具有中医药特色的专科护理常规。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12.3对中医药特色护理进行评价并制定改进措施。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特色优势</w:t>
            </w: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（十）      诊疗方案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1.本专科明确3个以上稳定的优势病种。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2.诊疗方案体现中医临床思维且规范、可行。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2.1中、西医诊断标准明确。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2.2理法方药完整。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2.3治疗方法具有中医特色。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3.诊疗方案中纳入中医特色疗法、中医诊疗设备、适宜技术、中成药、现代技术、收费项目等内容。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4.对诊疗方案的执行应用情况。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4.1在疾病诊治的整个过程中体现中医思维理念。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4.2在治疗过程中能用中医药解决的问题，首选中医药解决。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4.3中医技术、方法等应用情况。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5.制定并开展中医临床路径应用推广工作。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ind w:left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医院中药制剂</w:t>
            </w:r>
          </w:p>
        </w:tc>
        <w:tc>
          <w:tcPr>
            <w:tcW w:w="112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数量和质量上有突破。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（十二）    临床科研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建设周期内围绕提高优势病种临床疗效开展科研工作。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（十三）    创新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建设周期（近三年）内围绕优势病种在中医药理论、技术、药物及设备、器械等方面有创新。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1.理论创新（理法方药得到专家认同，在核心期刊发表或出版专著）。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2.鼓励研发新技术、新疗法、新设备。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3.有本专科中医特色疗法或创新点，并有明显临床效果,有特色疗法治疗室。（中医特色疗法是指有别于常用的、一般的中医治疗方法且有确切疗效。）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中医疗效</w:t>
            </w: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（十四）    疗效评价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1.中医优势病种（3个）疗效明显（包括：主要症状、体征、理化指标的改善等）。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2.每年至少对一个优势病种诊疗方案中的治疗方法进行疗效评价，对治疗方法优势、不足等进行分析、总结，不断优化诊疗方案，临床疗效有所提高。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（十五）    难点分析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分析优势病种（3个）中医治疗的难点并提出解决难点的思路和措施。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1.提出的难点符合临床实际。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2.难点针对性强。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3.通过中医方法有解决的可能性。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4.难点解决措施符合临床实际。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人才队伍       </w:t>
            </w: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（十六）    人员结构、学术带头人及专科负责人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1.人员结构：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1.1医师类别结构：中医药类别执业医师占执业医师的比例达到70%以上。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1.2医师职称结构：高级的比例占30%以上。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1.3医师学历（学位）结构：硕士以上学位占30%以上。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2.学术带头人：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2.1能把握本专科建设要求、发展方向，指导本专科制定建设规划。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2.2专业水平得到同行认可（在省级以上学术团体任职）。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2.3指导专科建设发挥中医特色、提高中医临床疗效。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2.4确定学术继承人。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3.专科负责人：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3.1组织制定并实施专科建设规划，优化分工，细化临床专科的责任、权利与义务。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3.2 组织落实学术带头人及名老中医临床经验的继承工作。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3.3 专科病种的健康教育宣传，组织制定专科教育处方、专病门诊。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（十七）    人才培养及学术活动</w:t>
            </w:r>
          </w:p>
        </w:tc>
        <w:tc>
          <w:tcPr>
            <w:tcW w:w="112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1.继续教育：本专科全体人员每年均达到有关规定要求。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2.赴外院进修：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2.1 建设周期（近三年）内每年不少于1人。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 每人每次进修时间不少于3个月。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2.3 进修内容与专科建设密切相关。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3.学术讲座及活动：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3.1中医特色优势专科建设周期（近三年）每年不少于1次。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5"/>
              </w:numPr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辐射能力</w:t>
            </w: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（十八）    技术推广</w:t>
            </w: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1.接受进修人员：每年（近三年）接收中医进修人员不少于3名。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2.专科在建设周期（近三年）内每年开展适宜技术推广工作，推广5种以上中医适宜技术。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3.专科每年开展适宜技术推广工作，推广的医疗机构大于5家。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default" w:eastAsia="宋体"/>
          <w:lang w:val="en-US" w:eastAsia="zh-CN"/>
        </w:rPr>
      </w:pPr>
    </w:p>
    <w:sectPr>
      <w:headerReference r:id="rId3" w:type="default"/>
      <w:footerReference r:id="rId4" w:type="default"/>
      <w:pgSz w:w="16838" w:h="11906" w:orient="landscape"/>
      <w:pgMar w:top="1304" w:right="283" w:bottom="57" w:left="1134" w:header="851" w:footer="992" w:gutter="0"/>
      <w:pgNumType w:fmt="decimal" w:start="1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2312">
    <w:altName w:val="仿宋"/>
    <w:panose1 w:val="02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CE83FE"/>
    <w:multiLevelType w:val="singleLevel"/>
    <w:tmpl w:val="CFCE83FE"/>
    <w:lvl w:ilvl="0" w:tentative="0">
      <w:start w:val="6"/>
      <w:numFmt w:val="chineseCounting"/>
      <w:suff w:val="space"/>
      <w:lvlText w:val="%1、"/>
      <w:lvlJc w:val="left"/>
      <w:rPr>
        <w:rFonts w:hint="eastAsia"/>
      </w:rPr>
    </w:lvl>
  </w:abstractNum>
  <w:abstractNum w:abstractNumId="1">
    <w:nsid w:val="DBDDA1DF"/>
    <w:multiLevelType w:val="singleLevel"/>
    <w:tmpl w:val="DBDDA1DF"/>
    <w:lvl w:ilvl="0" w:tentative="0">
      <w:start w:val="1"/>
      <w:numFmt w:val="chineseCounting"/>
      <w:suff w:val="space"/>
      <w:lvlText w:val="%1、"/>
      <w:lvlJc w:val="left"/>
      <w:rPr>
        <w:rFonts w:hint="eastAsia"/>
      </w:rPr>
    </w:lvl>
  </w:abstractNum>
  <w:abstractNum w:abstractNumId="2">
    <w:nsid w:val="EF7107E0"/>
    <w:multiLevelType w:val="singleLevel"/>
    <w:tmpl w:val="EF7107E0"/>
    <w:lvl w:ilvl="0" w:tentative="0">
      <w:start w:val="2"/>
      <w:numFmt w:val="chineseCounting"/>
      <w:suff w:val="space"/>
      <w:lvlText w:val="（%1）"/>
      <w:lvlJc w:val="left"/>
      <w:rPr>
        <w:rFonts w:hint="eastAsia"/>
      </w:rPr>
    </w:lvl>
  </w:abstractNum>
  <w:abstractNum w:abstractNumId="3">
    <w:nsid w:val="F5FFB869"/>
    <w:multiLevelType w:val="singleLevel"/>
    <w:tmpl w:val="F5FFB869"/>
    <w:lvl w:ilvl="0" w:tentative="0">
      <w:start w:val="5"/>
      <w:numFmt w:val="chineseCounting"/>
      <w:suff w:val="space"/>
      <w:lvlText w:val="%1、"/>
      <w:lvlJc w:val="left"/>
      <w:rPr>
        <w:rFonts w:hint="eastAsia"/>
      </w:rPr>
    </w:lvl>
  </w:abstractNum>
  <w:abstractNum w:abstractNumId="4">
    <w:nsid w:val="7FF78ADD"/>
    <w:multiLevelType w:val="singleLevel"/>
    <w:tmpl w:val="7FF78ADD"/>
    <w:lvl w:ilvl="0" w:tentative="0">
      <w:start w:val="11"/>
      <w:numFmt w:val="chineseCounting"/>
      <w:suff w:val="space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4ZDBkNGYxYzliZGI5NTZmMWI4NTZjNzVmOTM2NmUifQ=="/>
  </w:docVars>
  <w:rsids>
    <w:rsidRoot w:val="3FBA95CF"/>
    <w:rsid w:val="00576E94"/>
    <w:rsid w:val="02CF6DE8"/>
    <w:rsid w:val="0440012B"/>
    <w:rsid w:val="04F34229"/>
    <w:rsid w:val="061333E6"/>
    <w:rsid w:val="065E79E1"/>
    <w:rsid w:val="06DC4C8A"/>
    <w:rsid w:val="08261D31"/>
    <w:rsid w:val="085D4F9B"/>
    <w:rsid w:val="087B24A6"/>
    <w:rsid w:val="0A846C23"/>
    <w:rsid w:val="0ABD68E5"/>
    <w:rsid w:val="0AE00778"/>
    <w:rsid w:val="0BA01CA1"/>
    <w:rsid w:val="0BC86456"/>
    <w:rsid w:val="0BFFD00C"/>
    <w:rsid w:val="0C0243F2"/>
    <w:rsid w:val="0CCD6EF0"/>
    <w:rsid w:val="0E4A5411"/>
    <w:rsid w:val="0E8F47AF"/>
    <w:rsid w:val="0F7F077F"/>
    <w:rsid w:val="10A8000D"/>
    <w:rsid w:val="10DC5ECC"/>
    <w:rsid w:val="10FCC2C2"/>
    <w:rsid w:val="13064111"/>
    <w:rsid w:val="131D6C3F"/>
    <w:rsid w:val="13F69E70"/>
    <w:rsid w:val="15B25D6E"/>
    <w:rsid w:val="163F585B"/>
    <w:rsid w:val="16447104"/>
    <w:rsid w:val="176F000F"/>
    <w:rsid w:val="183516EC"/>
    <w:rsid w:val="18BC263A"/>
    <w:rsid w:val="18BDE68D"/>
    <w:rsid w:val="1ACC3547"/>
    <w:rsid w:val="1AD51B0F"/>
    <w:rsid w:val="1B63757C"/>
    <w:rsid w:val="1BA846F9"/>
    <w:rsid w:val="1BCA3026"/>
    <w:rsid w:val="1BFE234D"/>
    <w:rsid w:val="1E8B5B7A"/>
    <w:rsid w:val="1F7BF70B"/>
    <w:rsid w:val="1F971133"/>
    <w:rsid w:val="1FCFA48A"/>
    <w:rsid w:val="1FFF0F24"/>
    <w:rsid w:val="20BA42FD"/>
    <w:rsid w:val="2324174C"/>
    <w:rsid w:val="25E13EC3"/>
    <w:rsid w:val="26970459"/>
    <w:rsid w:val="27CB129E"/>
    <w:rsid w:val="27F757BD"/>
    <w:rsid w:val="29F322E4"/>
    <w:rsid w:val="29F56874"/>
    <w:rsid w:val="2B9945A5"/>
    <w:rsid w:val="2D24490C"/>
    <w:rsid w:val="2D447D86"/>
    <w:rsid w:val="2DE34006"/>
    <w:rsid w:val="2DFFF2DC"/>
    <w:rsid w:val="2E6232BB"/>
    <w:rsid w:val="2F3E03D8"/>
    <w:rsid w:val="2F7F7CE0"/>
    <w:rsid w:val="2FEB9D05"/>
    <w:rsid w:val="2FF67694"/>
    <w:rsid w:val="30A64F78"/>
    <w:rsid w:val="326A375B"/>
    <w:rsid w:val="34485AEE"/>
    <w:rsid w:val="35970C08"/>
    <w:rsid w:val="35D6E3B7"/>
    <w:rsid w:val="35DF5111"/>
    <w:rsid w:val="36D753B7"/>
    <w:rsid w:val="37AFADBC"/>
    <w:rsid w:val="37DF5741"/>
    <w:rsid w:val="37F9A613"/>
    <w:rsid w:val="38830626"/>
    <w:rsid w:val="391F7F3B"/>
    <w:rsid w:val="3977EF8A"/>
    <w:rsid w:val="3A676E7E"/>
    <w:rsid w:val="3AA35641"/>
    <w:rsid w:val="3AD8411F"/>
    <w:rsid w:val="3B35E91F"/>
    <w:rsid w:val="3B6FDDA7"/>
    <w:rsid w:val="3BEF7C0C"/>
    <w:rsid w:val="3CFB2276"/>
    <w:rsid w:val="3D4F905B"/>
    <w:rsid w:val="3D9EB902"/>
    <w:rsid w:val="3E1F4C04"/>
    <w:rsid w:val="3E7F1F9D"/>
    <w:rsid w:val="3F6C7C24"/>
    <w:rsid w:val="3F6EB96E"/>
    <w:rsid w:val="3F70787D"/>
    <w:rsid w:val="3F7B391B"/>
    <w:rsid w:val="3F8C3BB6"/>
    <w:rsid w:val="3F9BF702"/>
    <w:rsid w:val="3FBA95CF"/>
    <w:rsid w:val="3FBF237B"/>
    <w:rsid w:val="3FEF41AE"/>
    <w:rsid w:val="3FF3D4BD"/>
    <w:rsid w:val="3FF69215"/>
    <w:rsid w:val="3FF70754"/>
    <w:rsid w:val="3FF720BB"/>
    <w:rsid w:val="3FFF7B96"/>
    <w:rsid w:val="3FFF8E4A"/>
    <w:rsid w:val="446B51FD"/>
    <w:rsid w:val="45A7717D"/>
    <w:rsid w:val="46E3F1A3"/>
    <w:rsid w:val="489E5AEF"/>
    <w:rsid w:val="48BC9870"/>
    <w:rsid w:val="49525FAA"/>
    <w:rsid w:val="4A8C6133"/>
    <w:rsid w:val="4B09239E"/>
    <w:rsid w:val="4B443345"/>
    <w:rsid w:val="4B970B9B"/>
    <w:rsid w:val="4DD35568"/>
    <w:rsid w:val="4F3EEF42"/>
    <w:rsid w:val="4F492B7B"/>
    <w:rsid w:val="4FDF308E"/>
    <w:rsid w:val="4FEB7E8D"/>
    <w:rsid w:val="517603C5"/>
    <w:rsid w:val="51E472A6"/>
    <w:rsid w:val="52620C61"/>
    <w:rsid w:val="529C34EB"/>
    <w:rsid w:val="534B0E11"/>
    <w:rsid w:val="54134298"/>
    <w:rsid w:val="568B0EE0"/>
    <w:rsid w:val="56AA0CCF"/>
    <w:rsid w:val="57BFB2F7"/>
    <w:rsid w:val="57CF33B7"/>
    <w:rsid w:val="57FDA9C3"/>
    <w:rsid w:val="58053DF9"/>
    <w:rsid w:val="58462166"/>
    <w:rsid w:val="59FC5586"/>
    <w:rsid w:val="5A0005ED"/>
    <w:rsid w:val="5A1B0EA3"/>
    <w:rsid w:val="5A551E70"/>
    <w:rsid w:val="5AAB39F4"/>
    <w:rsid w:val="5AFD721B"/>
    <w:rsid w:val="5B117BDA"/>
    <w:rsid w:val="5B9FFF12"/>
    <w:rsid w:val="5BFF08FD"/>
    <w:rsid w:val="5BFF6D78"/>
    <w:rsid w:val="5CDF2854"/>
    <w:rsid w:val="5DF77887"/>
    <w:rsid w:val="5DFD4A2C"/>
    <w:rsid w:val="5FE854D6"/>
    <w:rsid w:val="5FF6F83F"/>
    <w:rsid w:val="60394CC5"/>
    <w:rsid w:val="61321FA7"/>
    <w:rsid w:val="62FF4EFE"/>
    <w:rsid w:val="63CC612E"/>
    <w:rsid w:val="63DF4E02"/>
    <w:rsid w:val="63FD7115"/>
    <w:rsid w:val="6416194E"/>
    <w:rsid w:val="64B43E30"/>
    <w:rsid w:val="65F154D2"/>
    <w:rsid w:val="678B251D"/>
    <w:rsid w:val="67BD861C"/>
    <w:rsid w:val="67FD2242"/>
    <w:rsid w:val="68883E04"/>
    <w:rsid w:val="6AA91785"/>
    <w:rsid w:val="6BD8E4A5"/>
    <w:rsid w:val="6BFFDED0"/>
    <w:rsid w:val="6C4F2CAC"/>
    <w:rsid w:val="6CD3C732"/>
    <w:rsid w:val="6DE6DE89"/>
    <w:rsid w:val="6E312E5C"/>
    <w:rsid w:val="6EA308DF"/>
    <w:rsid w:val="6EC7DB68"/>
    <w:rsid w:val="6ED3220D"/>
    <w:rsid w:val="6EF66C13"/>
    <w:rsid w:val="6F64FAC5"/>
    <w:rsid w:val="6F6F799C"/>
    <w:rsid w:val="6FB208D8"/>
    <w:rsid w:val="6FB4B519"/>
    <w:rsid w:val="6FD3AA03"/>
    <w:rsid w:val="6FD73171"/>
    <w:rsid w:val="6FF7FAD1"/>
    <w:rsid w:val="6FFDFFBB"/>
    <w:rsid w:val="71191563"/>
    <w:rsid w:val="71854CFB"/>
    <w:rsid w:val="7207F8A4"/>
    <w:rsid w:val="72F3341A"/>
    <w:rsid w:val="73191B3E"/>
    <w:rsid w:val="737DEDC7"/>
    <w:rsid w:val="737F5B90"/>
    <w:rsid w:val="738C44F0"/>
    <w:rsid w:val="73FE51E0"/>
    <w:rsid w:val="73FF41F8"/>
    <w:rsid w:val="74FE7713"/>
    <w:rsid w:val="75606E60"/>
    <w:rsid w:val="757A5889"/>
    <w:rsid w:val="757ECC71"/>
    <w:rsid w:val="757F9D28"/>
    <w:rsid w:val="75F610EE"/>
    <w:rsid w:val="75F72290"/>
    <w:rsid w:val="75F73DD8"/>
    <w:rsid w:val="75FF7831"/>
    <w:rsid w:val="764F8A3C"/>
    <w:rsid w:val="76BFFC9D"/>
    <w:rsid w:val="770204F9"/>
    <w:rsid w:val="775E99F2"/>
    <w:rsid w:val="775F9B6B"/>
    <w:rsid w:val="779C0B71"/>
    <w:rsid w:val="77B55E4B"/>
    <w:rsid w:val="77BECF1E"/>
    <w:rsid w:val="77E30F6B"/>
    <w:rsid w:val="7898510D"/>
    <w:rsid w:val="79336733"/>
    <w:rsid w:val="7AC9C5EC"/>
    <w:rsid w:val="7ADD37CE"/>
    <w:rsid w:val="7AE9E307"/>
    <w:rsid w:val="7AFACF01"/>
    <w:rsid w:val="7B4F1987"/>
    <w:rsid w:val="7B6819AD"/>
    <w:rsid w:val="7B722FBF"/>
    <w:rsid w:val="7B759A1E"/>
    <w:rsid w:val="7B7FE7EA"/>
    <w:rsid w:val="7BBB57D1"/>
    <w:rsid w:val="7BBF7446"/>
    <w:rsid w:val="7BBF868F"/>
    <w:rsid w:val="7BCDE9C7"/>
    <w:rsid w:val="7BDEFD1B"/>
    <w:rsid w:val="7BE1F3FD"/>
    <w:rsid w:val="7BED80EE"/>
    <w:rsid w:val="7BFB8DA7"/>
    <w:rsid w:val="7C97A40C"/>
    <w:rsid w:val="7CB65679"/>
    <w:rsid w:val="7CD33899"/>
    <w:rsid w:val="7CDFACFC"/>
    <w:rsid w:val="7CF72CE2"/>
    <w:rsid w:val="7D145DA0"/>
    <w:rsid w:val="7D1C596C"/>
    <w:rsid w:val="7D3DB546"/>
    <w:rsid w:val="7D698B55"/>
    <w:rsid w:val="7D6E6C3D"/>
    <w:rsid w:val="7D6FEDAA"/>
    <w:rsid w:val="7D702CF9"/>
    <w:rsid w:val="7D7FE66E"/>
    <w:rsid w:val="7D9F3718"/>
    <w:rsid w:val="7DA3D6AA"/>
    <w:rsid w:val="7DB31872"/>
    <w:rsid w:val="7DF6AAE7"/>
    <w:rsid w:val="7DF9058C"/>
    <w:rsid w:val="7E1F341B"/>
    <w:rsid w:val="7EAD3BA8"/>
    <w:rsid w:val="7EB799E9"/>
    <w:rsid w:val="7EDFB44D"/>
    <w:rsid w:val="7EF544CF"/>
    <w:rsid w:val="7EF7D7F5"/>
    <w:rsid w:val="7EFB56F8"/>
    <w:rsid w:val="7EFD0B71"/>
    <w:rsid w:val="7EFFAAFB"/>
    <w:rsid w:val="7EFFD1DE"/>
    <w:rsid w:val="7F111245"/>
    <w:rsid w:val="7F3782B5"/>
    <w:rsid w:val="7F510075"/>
    <w:rsid w:val="7F537C8E"/>
    <w:rsid w:val="7F5E927F"/>
    <w:rsid w:val="7F6B6436"/>
    <w:rsid w:val="7F6EFBBA"/>
    <w:rsid w:val="7F7DF9BA"/>
    <w:rsid w:val="7FB7211D"/>
    <w:rsid w:val="7FBF4031"/>
    <w:rsid w:val="7FC33CD3"/>
    <w:rsid w:val="7FCF5A2D"/>
    <w:rsid w:val="7FDF07F3"/>
    <w:rsid w:val="7FDFCC9C"/>
    <w:rsid w:val="7FDFE442"/>
    <w:rsid w:val="7FED6385"/>
    <w:rsid w:val="7FFDD1A4"/>
    <w:rsid w:val="7FFDDDE6"/>
    <w:rsid w:val="7FFE6E36"/>
    <w:rsid w:val="7FFFC962"/>
    <w:rsid w:val="879F163F"/>
    <w:rsid w:val="8A575F90"/>
    <w:rsid w:val="94A79F49"/>
    <w:rsid w:val="96FB6160"/>
    <w:rsid w:val="977F7355"/>
    <w:rsid w:val="97F7D058"/>
    <w:rsid w:val="9AFFB749"/>
    <w:rsid w:val="9BFD2451"/>
    <w:rsid w:val="9DBBEC5D"/>
    <w:rsid w:val="9DDF2399"/>
    <w:rsid w:val="9EB5E899"/>
    <w:rsid w:val="9F6D995B"/>
    <w:rsid w:val="9FDB75BC"/>
    <w:rsid w:val="9FFDD00E"/>
    <w:rsid w:val="A4EF50F8"/>
    <w:rsid w:val="A7CCA46B"/>
    <w:rsid w:val="AD3A840D"/>
    <w:rsid w:val="B3FFAD8F"/>
    <w:rsid w:val="B57DE8A8"/>
    <w:rsid w:val="B5F78FB3"/>
    <w:rsid w:val="B5FFCC91"/>
    <w:rsid w:val="B6FB258B"/>
    <w:rsid w:val="B8DF3FA4"/>
    <w:rsid w:val="B9EF9581"/>
    <w:rsid w:val="BB7F3786"/>
    <w:rsid w:val="BBB5E33A"/>
    <w:rsid w:val="BBBF3AE8"/>
    <w:rsid w:val="BD9783C8"/>
    <w:rsid w:val="BEBF5679"/>
    <w:rsid w:val="BECFC605"/>
    <w:rsid w:val="BEEF04C2"/>
    <w:rsid w:val="BFE7E280"/>
    <w:rsid w:val="BFE98A63"/>
    <w:rsid w:val="BFEBE59E"/>
    <w:rsid w:val="BFFF10C2"/>
    <w:rsid w:val="C8BE49FB"/>
    <w:rsid w:val="CFF523AD"/>
    <w:rsid w:val="CFFB4811"/>
    <w:rsid w:val="D3EDBCE0"/>
    <w:rsid w:val="D79DD911"/>
    <w:rsid w:val="D7DFED11"/>
    <w:rsid w:val="D96B9629"/>
    <w:rsid w:val="DA6D5B07"/>
    <w:rsid w:val="DAB71651"/>
    <w:rsid w:val="DB6BB1E5"/>
    <w:rsid w:val="DB6F322F"/>
    <w:rsid w:val="DBA7BF31"/>
    <w:rsid w:val="DBFD2867"/>
    <w:rsid w:val="DE6FB5B1"/>
    <w:rsid w:val="DEDBD926"/>
    <w:rsid w:val="DFB9581C"/>
    <w:rsid w:val="DFBD1E8E"/>
    <w:rsid w:val="DFD87846"/>
    <w:rsid w:val="DFEE572B"/>
    <w:rsid w:val="DFF35750"/>
    <w:rsid w:val="DFFCE884"/>
    <w:rsid w:val="DFFF20D1"/>
    <w:rsid w:val="E5CEE578"/>
    <w:rsid w:val="E6FAFF2C"/>
    <w:rsid w:val="E7CE5216"/>
    <w:rsid w:val="E7D29659"/>
    <w:rsid w:val="E9B3E151"/>
    <w:rsid w:val="EBAFD2B2"/>
    <w:rsid w:val="EDAB0475"/>
    <w:rsid w:val="EDFE19C2"/>
    <w:rsid w:val="EEEEB008"/>
    <w:rsid w:val="EFDBC037"/>
    <w:rsid w:val="EFDD823F"/>
    <w:rsid w:val="EFF37682"/>
    <w:rsid w:val="EFFA8F1B"/>
    <w:rsid w:val="F17D1C35"/>
    <w:rsid w:val="F36F6B7A"/>
    <w:rsid w:val="F3BDBDD6"/>
    <w:rsid w:val="F3EBB5E7"/>
    <w:rsid w:val="F3FD87D6"/>
    <w:rsid w:val="F4FE1741"/>
    <w:rsid w:val="F5777736"/>
    <w:rsid w:val="F5FF09A0"/>
    <w:rsid w:val="F6F51F57"/>
    <w:rsid w:val="F6FFE47D"/>
    <w:rsid w:val="F73EC023"/>
    <w:rsid w:val="F7559555"/>
    <w:rsid w:val="F759B5DE"/>
    <w:rsid w:val="F759FF22"/>
    <w:rsid w:val="F779D95D"/>
    <w:rsid w:val="F796B56F"/>
    <w:rsid w:val="F7BB86F7"/>
    <w:rsid w:val="F7BD3D1F"/>
    <w:rsid w:val="F7DB3B05"/>
    <w:rsid w:val="F7FF40AF"/>
    <w:rsid w:val="F7FFD20A"/>
    <w:rsid w:val="F8F32C24"/>
    <w:rsid w:val="F95BCC29"/>
    <w:rsid w:val="F9B77B2E"/>
    <w:rsid w:val="FA3E816B"/>
    <w:rsid w:val="FAD7E26B"/>
    <w:rsid w:val="FADD0C50"/>
    <w:rsid w:val="FBAFBA46"/>
    <w:rsid w:val="FBB53644"/>
    <w:rsid w:val="FBB5B6C3"/>
    <w:rsid w:val="FBBD381B"/>
    <w:rsid w:val="FBF31973"/>
    <w:rsid w:val="FBFE391F"/>
    <w:rsid w:val="FBFF1CD0"/>
    <w:rsid w:val="FCAFF05B"/>
    <w:rsid w:val="FCFD734D"/>
    <w:rsid w:val="FCFFE465"/>
    <w:rsid w:val="FDB11059"/>
    <w:rsid w:val="FDBFC876"/>
    <w:rsid w:val="FDEDC634"/>
    <w:rsid w:val="FDEEAC62"/>
    <w:rsid w:val="FDF5FD25"/>
    <w:rsid w:val="FDFF43D4"/>
    <w:rsid w:val="FE77E885"/>
    <w:rsid w:val="FEB3C6AE"/>
    <w:rsid w:val="FEBF203B"/>
    <w:rsid w:val="FEDF3EE1"/>
    <w:rsid w:val="FEE7F16E"/>
    <w:rsid w:val="FEFEB8BF"/>
    <w:rsid w:val="FEFF42FC"/>
    <w:rsid w:val="FEFFAA62"/>
    <w:rsid w:val="FEFFD272"/>
    <w:rsid w:val="FF37D31A"/>
    <w:rsid w:val="FF39318E"/>
    <w:rsid w:val="FF3A6F61"/>
    <w:rsid w:val="FF472B72"/>
    <w:rsid w:val="FF4FAB99"/>
    <w:rsid w:val="FF57BB46"/>
    <w:rsid w:val="FF6DEEAC"/>
    <w:rsid w:val="FF76A694"/>
    <w:rsid w:val="FF7B7FF5"/>
    <w:rsid w:val="FF7BC3F9"/>
    <w:rsid w:val="FF7D7E48"/>
    <w:rsid w:val="FF7EBC5D"/>
    <w:rsid w:val="FFB687FD"/>
    <w:rsid w:val="FFBA4289"/>
    <w:rsid w:val="FFCB532C"/>
    <w:rsid w:val="FFD67BD9"/>
    <w:rsid w:val="FFDFDEF7"/>
    <w:rsid w:val="FFEBCE4C"/>
    <w:rsid w:val="FFF70D76"/>
    <w:rsid w:val="FFFBF7C4"/>
    <w:rsid w:val="FFFCC390"/>
    <w:rsid w:val="FFFEADCA"/>
    <w:rsid w:val="FFFEE7D0"/>
    <w:rsid w:val="FFFF5AF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41"/>
    <w:basedOn w:val="7"/>
    <w:qFormat/>
    <w:uiPriority w:val="0"/>
    <w:rPr>
      <w:rFonts w:hint="eastAsia"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9">
    <w:name w:val="font21"/>
    <w:basedOn w:val="7"/>
    <w:qFormat/>
    <w:uiPriority w:val="0"/>
    <w:rPr>
      <w:rFonts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3829</Words>
  <Characters>4086</Characters>
  <Lines>0</Lines>
  <Paragraphs>0</Paragraphs>
  <TotalTime>54</TotalTime>
  <ScaleCrop>false</ScaleCrop>
  <LinksUpToDate>false</LinksUpToDate>
  <CharactersWithSpaces>4200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2023-03-05T01:39:00Z</dcterms:created>
  <dc:creator>谭海丽</dc:creator>
  <cp:lastModifiedBy>暴躁的小谭</cp:lastModifiedBy>
  <cp:lastPrinted>2023-08-08T09:36:00Z</cp:lastPrinted>
  <dcterms:modified xsi:type="dcterms:W3CDTF">2023-08-08T09:43:34Z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2DD7DB2ABD7146C69B2F540B364B7501_13</vt:lpwstr>
  </property>
</Properties>
</file>