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u w:val="none"/>
          <w:lang w:val="en-US" w:eastAsia="zh-CN"/>
        </w:rPr>
      </w:pPr>
      <w:bookmarkStart w:id="0" w:name="_Toc28359042"/>
      <w:bookmarkStart w:id="1" w:name="_Toc35393832"/>
      <w:r>
        <w:rPr>
          <w:rFonts w:hint="eastAsia" w:ascii="黑体" w:hAnsi="黑体" w:eastAsia="黑体" w:cs="黑体"/>
          <w:sz w:val="32"/>
          <w:szCs w:val="32"/>
          <w:u w:val="none"/>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b w:val="0"/>
          <w:bCs w:val="0"/>
          <w:kern w:val="44"/>
          <w:sz w:val="44"/>
          <w:szCs w:val="44"/>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b w:val="0"/>
          <w:bCs w:val="0"/>
          <w:u w:val="none"/>
        </w:rPr>
      </w:pPr>
      <w:r>
        <w:rPr>
          <w:rFonts w:hint="eastAsia" w:ascii="方正小标宋简体" w:hAnsi="方正小标宋简体" w:eastAsia="方正小标宋简体" w:cs="方正小标宋简体"/>
          <w:b w:val="0"/>
          <w:bCs w:val="0"/>
          <w:kern w:val="44"/>
          <w:sz w:val="44"/>
          <w:szCs w:val="44"/>
          <w:u w:val="none"/>
          <w:lang w:val="en-US" w:eastAsia="zh-CN" w:bidi="ar-SA"/>
        </w:rPr>
        <w:t>2022年广西区域特色药材品种关键技术研究推广服务项目采购</w:t>
      </w:r>
      <w:bookmarkEnd w:id="0"/>
      <w:bookmarkEnd w:id="1"/>
      <w:r>
        <w:rPr>
          <w:rFonts w:hint="eastAsia" w:ascii="方正小标宋简体" w:hAnsi="方正小标宋简体" w:eastAsia="方正小标宋简体" w:cs="方正小标宋简体"/>
          <w:b w:val="0"/>
          <w:bCs w:val="0"/>
          <w:kern w:val="44"/>
          <w:sz w:val="44"/>
          <w:szCs w:val="44"/>
          <w:u w:val="none"/>
          <w:lang w:val="en-US" w:eastAsia="zh-CN" w:bidi="ar-SA"/>
        </w:rPr>
        <w:t>信息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黑体" w:hAnsi="黑体" w:eastAsia="黑体"/>
          <w:sz w:val="28"/>
          <w:szCs w:val="28"/>
          <w:u w:val="none"/>
        </w:rPr>
      </w:pPr>
      <w:r>
        <w:rPr>
          <w:rFonts w:hint="eastAsia" w:ascii="黑体" w:hAnsi="黑体" w:eastAsia="黑体"/>
          <w:sz w:val="28"/>
          <w:szCs w:val="28"/>
          <w:u w:val="none"/>
        </w:rPr>
        <w:t>一、项目信息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sz w:val="32"/>
          <w:szCs w:val="32"/>
          <w:u w:val="none"/>
          <w:lang w:eastAsia="zh-CN"/>
        </w:rPr>
        <w:t>采</w:t>
      </w:r>
      <w:r>
        <w:rPr>
          <w:rFonts w:hint="eastAsia" w:ascii="仿宋_GB2312" w:hAnsi="仿宋_GB2312" w:eastAsia="仿宋_GB2312" w:cs="仿宋_GB2312"/>
          <w:b w:val="0"/>
          <w:bCs w:val="0"/>
          <w:sz w:val="32"/>
          <w:szCs w:val="32"/>
          <w:u w:val="none"/>
        </w:rPr>
        <w:t>购单位</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广西壮族自治区中医药管理局</w:t>
      </w:r>
      <w:r>
        <w:rPr>
          <w:rFonts w:hint="eastAsia" w:ascii="仿宋_GB2312" w:hAnsi="仿宋_GB2312" w:eastAsia="仿宋_GB2312" w:cs="仿宋_GB2312"/>
          <w:sz w:val="32"/>
          <w:szCs w:val="32"/>
          <w:u w:val="none"/>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6"/>
          <w:sz w:val="32"/>
          <w:szCs w:val="32"/>
          <w:u w:val="none"/>
        </w:rPr>
      </w:pPr>
      <w:r>
        <w:rPr>
          <w:rFonts w:hint="eastAsia" w:ascii="仿宋_GB2312" w:hAnsi="仿宋_GB2312" w:eastAsia="仿宋_GB2312" w:cs="仿宋_GB2312"/>
          <w:sz w:val="32"/>
          <w:szCs w:val="32"/>
          <w:u w:val="none"/>
        </w:rPr>
        <w:t>项目名称：</w:t>
      </w:r>
      <w:r>
        <w:rPr>
          <w:rFonts w:hint="eastAsia" w:ascii="仿宋_GB2312" w:hAnsi="仿宋_GB2312" w:eastAsia="仿宋_GB2312" w:cs="仿宋_GB2312"/>
          <w:spacing w:val="-6"/>
          <w:sz w:val="32"/>
          <w:szCs w:val="32"/>
          <w:lang w:val="en-US" w:eastAsia="zh-CN"/>
        </w:rPr>
        <w:t>2022年广西</w:t>
      </w:r>
      <w:r>
        <w:rPr>
          <w:rFonts w:hint="eastAsia" w:ascii="仿宋_GB2312" w:hAnsi="仿宋_GB2312" w:eastAsia="仿宋_GB2312" w:cs="仿宋_GB2312"/>
          <w:spacing w:val="-6"/>
          <w:sz w:val="32"/>
          <w:szCs w:val="32"/>
          <w:lang w:eastAsia="zh-CN"/>
        </w:rPr>
        <w:t>区域特色药材品种关键技术研究推广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拟采购的货物或服务的说明</w:t>
      </w:r>
      <w:r>
        <w:rPr>
          <w:rFonts w:hint="eastAsia" w:ascii="仿宋_GB2312" w:hAnsi="仿宋_GB2312" w:eastAsia="仿宋_GB2312" w:cs="仿宋_GB2312"/>
          <w:sz w:val="32"/>
          <w:szCs w:val="32"/>
          <w:u w:val="none"/>
          <w:lang w:eastAsia="zh-CN"/>
        </w:rPr>
        <w:t>：广西药用植物园</w:t>
      </w:r>
      <w:r>
        <w:rPr>
          <w:rFonts w:hint="eastAsia" w:ascii="仿宋_GB2312" w:eastAsia="仿宋_GB2312" w:cs="Courier New"/>
          <w:color w:val="000000"/>
          <w:sz w:val="32"/>
          <w:szCs w:val="32"/>
          <w:lang w:eastAsia="zh-CN"/>
        </w:rPr>
        <w:t>负责从自</w:t>
      </w:r>
      <w:r>
        <w:rPr>
          <w:rFonts w:hint="eastAsia" w:ascii="仿宋_GB2312" w:eastAsia="仿宋_GB2312" w:cs="Courier New"/>
          <w:color w:val="000000"/>
          <w:sz w:val="32"/>
          <w:szCs w:val="32"/>
        </w:rPr>
        <w:t>治区中医药局等八部门公布的31个区域特色药材品种</w:t>
      </w:r>
      <w:r>
        <w:rPr>
          <w:rFonts w:hint="eastAsia" w:ascii="仿宋_GB2312" w:eastAsia="仿宋_GB2312" w:cs="Courier New"/>
          <w:color w:val="000000"/>
          <w:sz w:val="32"/>
          <w:szCs w:val="32"/>
          <w:lang w:eastAsia="zh-CN"/>
        </w:rPr>
        <w:t>中</w:t>
      </w:r>
      <w:r>
        <w:rPr>
          <w:rFonts w:hint="eastAsia" w:ascii="仿宋_GB2312" w:eastAsia="仿宋_GB2312" w:cs="Courier New"/>
          <w:color w:val="000000"/>
          <w:sz w:val="32"/>
          <w:szCs w:val="32"/>
        </w:rPr>
        <w:t>，</w:t>
      </w:r>
      <w:bookmarkStart w:id="2" w:name="_Hlk97044198"/>
      <w:r>
        <w:rPr>
          <w:rFonts w:hint="eastAsia" w:ascii="仿宋_GB2312" w:eastAsia="仿宋_GB2312" w:cs="Courier New"/>
          <w:color w:val="000000"/>
          <w:sz w:val="32"/>
          <w:szCs w:val="32"/>
        </w:rPr>
        <w:t>遴选5</w:t>
      </w:r>
      <w:r>
        <w:rPr>
          <w:rFonts w:ascii="仿宋_GB2312" w:eastAsia="仿宋_GB2312" w:cs="Courier New"/>
          <w:color w:val="000000"/>
          <w:sz w:val="32"/>
          <w:szCs w:val="32"/>
        </w:rPr>
        <w:t>-8</w:t>
      </w:r>
      <w:r>
        <w:rPr>
          <w:rFonts w:hint="eastAsia" w:ascii="仿宋_GB2312" w:eastAsia="仿宋_GB2312" w:cs="Courier New"/>
          <w:color w:val="000000"/>
          <w:sz w:val="32"/>
          <w:szCs w:val="32"/>
        </w:rPr>
        <w:t>个区域特色药材品种</w:t>
      </w:r>
      <w:bookmarkEnd w:id="2"/>
      <w:r>
        <w:rPr>
          <w:rFonts w:hint="eastAsia" w:ascii="仿宋_GB2312" w:eastAsia="仿宋_GB2312" w:cs="Courier New"/>
          <w:color w:val="000000"/>
          <w:sz w:val="32"/>
          <w:szCs w:val="32"/>
        </w:rPr>
        <w:t>，以增产提质为中心，从中药材生产的源头提高质量，发挥中医药在保障人民群众身体健康中的作用，支持区域药材生态种植及质量保障工作开展关键生产技术的研究、开发与推广，</w:t>
      </w:r>
      <w:bookmarkStart w:id="3" w:name="_Hlk97044060"/>
      <w:r>
        <w:rPr>
          <w:rFonts w:hint="eastAsia" w:ascii="仿宋_GB2312" w:eastAsia="仿宋_GB2312" w:cs="Courier New"/>
          <w:color w:val="000000"/>
          <w:sz w:val="32"/>
          <w:szCs w:val="32"/>
        </w:rPr>
        <w:t>助推</w:t>
      </w:r>
      <w:r>
        <w:rPr>
          <w:rFonts w:hint="eastAsia" w:ascii="仿宋_GB2312" w:eastAsia="仿宋_GB2312" w:cs="仿宋_GB2312"/>
          <w:bCs/>
          <w:snapToGrid w:val="0"/>
          <w:color w:val="000000"/>
          <w:sz w:val="32"/>
          <w:szCs w:val="32"/>
        </w:rPr>
        <w:t>广西</w:t>
      </w:r>
      <w:r>
        <w:rPr>
          <w:rFonts w:hint="eastAsia" w:ascii="仿宋_GB2312" w:eastAsia="仿宋_GB2312"/>
          <w:snapToGrid w:val="0"/>
          <w:color w:val="000000"/>
          <w:sz w:val="32"/>
          <w:szCs w:val="32"/>
        </w:rPr>
        <w:t>中医药产业高质量发展。</w:t>
      </w:r>
      <w:bookmarkEnd w:id="3"/>
      <w:r>
        <w:rPr>
          <w:rFonts w:hint="eastAsia" w:ascii="仿宋_GB2312" w:hAnsi="仿宋_GB2312" w:eastAsia="仿宋_GB2312" w:cs="仿宋_GB2312"/>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拟采购</w:t>
      </w:r>
      <w:r>
        <w:rPr>
          <w:rFonts w:hint="eastAsia" w:ascii="仿宋_GB2312" w:hAnsi="仿宋_GB2312" w:eastAsia="仿宋_GB2312" w:cs="仿宋_GB2312"/>
          <w:sz w:val="32"/>
          <w:szCs w:val="32"/>
          <w:u w:val="none"/>
          <w:lang w:eastAsia="zh-CN"/>
        </w:rPr>
        <w:t>的</w:t>
      </w:r>
      <w:r>
        <w:rPr>
          <w:rFonts w:hint="eastAsia" w:ascii="仿宋_GB2312" w:hAnsi="仿宋_GB2312" w:eastAsia="仿宋_GB2312" w:cs="仿宋_GB2312"/>
          <w:sz w:val="32"/>
          <w:szCs w:val="32"/>
          <w:u w:val="none"/>
        </w:rPr>
        <w:t>服务预算金额(元)：</w:t>
      </w:r>
      <w:r>
        <w:rPr>
          <w:rFonts w:hint="eastAsia" w:ascii="仿宋_GB2312" w:hAnsi="仿宋_GB2312" w:eastAsia="仿宋_GB2312" w:cs="仿宋_GB2312"/>
          <w:sz w:val="32"/>
          <w:szCs w:val="32"/>
          <w:u w:val="none"/>
          <w:lang w:val="en-US" w:eastAsia="zh-CN"/>
        </w:rPr>
        <w:t>1000000.00</w:t>
      </w:r>
      <w:r>
        <w:rPr>
          <w:rFonts w:hint="eastAsia" w:ascii="仿宋_GB2312" w:hAnsi="仿宋_GB2312" w:eastAsia="仿宋_GB2312" w:cs="仿宋_GB2312"/>
          <w:sz w:val="32"/>
          <w:szCs w:val="32"/>
          <w:u w:val="none"/>
        </w:rPr>
        <w:t>　</w:t>
      </w:r>
    </w:p>
    <w:p>
      <w:pPr>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采用单一来源采购方式的原因及说明：</w:t>
      </w:r>
      <w:r>
        <w:rPr>
          <w:rFonts w:hint="eastAsia" w:ascii="仿宋_GB2312" w:hAnsi="仿宋_GB2312" w:eastAsia="仿宋_GB2312" w:cs="仿宋_GB2312"/>
          <w:sz w:val="32"/>
          <w:szCs w:val="32"/>
          <w:u w:val="none"/>
          <w:lang w:eastAsia="zh-CN"/>
        </w:rPr>
        <w:t>广西药用植物园是自治区中医药局直属二级公益类事业单位，主要负责引种栽培国内外药用植物，收集、保存、开发和利用中药材品种，研究规范化栽培中药材，建立药材生产示范基地，保护和繁育珍稀药用植物，研究解决广西道地药材的生产问题，</w:t>
      </w:r>
      <w:r>
        <w:rPr>
          <w:rFonts w:hint="eastAsia" w:ascii="仿宋_GB2312" w:hAnsi="仿宋_GB2312" w:eastAsia="仿宋_GB2312" w:cs="仿宋_GB2312"/>
          <w:b w:val="0"/>
          <w:bCs w:val="0"/>
          <w:sz w:val="32"/>
          <w:szCs w:val="32"/>
          <w:lang w:eastAsia="zh-CN"/>
        </w:rPr>
        <w:t>根据</w:t>
      </w:r>
      <w:r>
        <w:rPr>
          <w:rFonts w:hint="eastAsia" w:ascii="仿宋_GB2312" w:hAnsi="仿宋_GB2312" w:eastAsia="仿宋_GB2312" w:cs="仿宋_GB2312"/>
          <w:b w:val="0"/>
          <w:bCs w:val="0"/>
          <w:sz w:val="32"/>
          <w:szCs w:val="32"/>
          <w:lang w:val="en-US" w:eastAsia="zh-CN"/>
        </w:rPr>
        <w:t>工作需要</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我局通过单一来源方式采购</w:t>
      </w:r>
      <w:r>
        <w:rPr>
          <w:rFonts w:hint="eastAsia" w:ascii="仿宋_GB2312" w:hAnsi="仿宋_GB2312" w:eastAsia="仿宋_GB2312" w:cs="仿宋_GB2312"/>
          <w:spacing w:val="-6"/>
          <w:sz w:val="32"/>
          <w:szCs w:val="32"/>
          <w:lang w:val="en-US" w:eastAsia="zh-CN"/>
        </w:rPr>
        <w:t>2022年广西</w:t>
      </w:r>
      <w:r>
        <w:rPr>
          <w:rFonts w:hint="eastAsia" w:ascii="仿宋_GB2312" w:hAnsi="仿宋_GB2312" w:eastAsia="仿宋_GB2312" w:cs="仿宋_GB2312"/>
          <w:spacing w:val="-6"/>
          <w:sz w:val="32"/>
          <w:szCs w:val="32"/>
          <w:lang w:eastAsia="zh-CN"/>
        </w:rPr>
        <w:t>区域特色药材品种关键技术研究推广服务</w:t>
      </w:r>
      <w:r>
        <w:rPr>
          <w:rFonts w:hint="eastAsia" w:ascii="仿宋_GB2312" w:hAnsi="仿宋_GB2312" w:eastAsia="仿宋_GB2312" w:cs="仿宋_GB2312"/>
          <w:b w:val="0"/>
          <w:bCs w:val="0"/>
          <w:sz w:val="32"/>
          <w:szCs w:val="32"/>
          <w:lang w:val="en-US" w:eastAsia="zh-CN"/>
        </w:rPr>
        <w:t>项目，采购符合《中华人民共和国</w:t>
      </w:r>
      <w:bookmarkStart w:id="4" w:name="_GoBack"/>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政府</w:t>
      </w:r>
      <w:bookmarkEnd w:id="4"/>
      <w:r>
        <w:rPr>
          <w:rFonts w:hint="eastAsia" w:ascii="仿宋_GB2312" w:hAnsi="仿宋_GB2312" w:eastAsia="仿宋_GB2312" w:cs="仿宋_GB2312"/>
          <w:b w:val="0"/>
          <w:bCs w:val="0"/>
          <w:sz w:val="32"/>
          <w:szCs w:val="32"/>
          <w:lang w:val="en-US" w:eastAsia="zh-CN"/>
        </w:rPr>
        <w:t>采购法》，符合《广西壮族自治区财政厅关于进一步规范政府采购单一来源采购方式管理的通知》（桂财规〔2021〕4号）中的第一种情形要求。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sz w:val="28"/>
          <w:szCs w:val="28"/>
          <w:highlight w:val="none"/>
          <w:u w:val="none"/>
        </w:rPr>
      </w:pPr>
      <w:r>
        <w:rPr>
          <w:rFonts w:hint="eastAsia" w:ascii="黑体" w:hAnsi="黑体" w:eastAsia="黑体"/>
          <w:sz w:val="28"/>
          <w:szCs w:val="28"/>
          <w:highlight w:val="none"/>
          <w:u w:val="none"/>
        </w:rPr>
        <w:t>二、拟定供应商信息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b w:val="0"/>
          <w:bCs w:val="0"/>
          <w:sz w:val="32"/>
          <w:szCs w:val="32"/>
          <w:u w:val="none"/>
        </w:rPr>
        <w:t>名称：</w:t>
      </w:r>
      <w:r>
        <w:rPr>
          <w:rFonts w:hint="eastAsia" w:ascii="仿宋_GB2312" w:eastAsia="仿宋_GB2312"/>
          <w:sz w:val="32"/>
          <w:szCs w:val="32"/>
        </w:rPr>
        <w:t>广西壮族自治区药用植物园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b w:val="0"/>
          <w:bCs w:val="0"/>
          <w:sz w:val="32"/>
          <w:szCs w:val="32"/>
          <w:highlight w:val="none"/>
          <w:u w:val="none"/>
        </w:rPr>
        <w:t>地址</w:t>
      </w:r>
      <w:r>
        <w:rPr>
          <w:rFonts w:hint="eastAsia" w:ascii="仿宋_GB2312" w:hAnsi="仿宋_GB2312" w:eastAsia="仿宋_GB2312" w:cs="仿宋_GB2312"/>
          <w:b w:val="0"/>
          <w:bCs w:val="0"/>
          <w:sz w:val="32"/>
          <w:szCs w:val="32"/>
          <w:highlight w:val="none"/>
          <w:u w:val="none"/>
          <w:lang w:eastAsia="zh-CN"/>
        </w:rPr>
        <w:t>：</w:t>
      </w:r>
      <w:r>
        <w:rPr>
          <w:rFonts w:hint="eastAsia" w:ascii="仿宋_GB2312" w:eastAsia="仿宋_GB2312"/>
          <w:sz w:val="32"/>
          <w:szCs w:val="32"/>
        </w:rPr>
        <w:t>南宁市兴宁区厢竹大道88号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b w:val="0"/>
          <w:bCs w:val="0"/>
          <w:sz w:val="32"/>
          <w:szCs w:val="32"/>
          <w:highlight w:val="none"/>
          <w:u w:val="none"/>
          <w:lang w:eastAsia="zh-CN"/>
        </w:rPr>
      </w:pPr>
      <w:r>
        <w:rPr>
          <w:rFonts w:hint="eastAsia" w:ascii="仿宋_GB2312" w:hAnsi="仿宋_GB2312" w:eastAsia="仿宋_GB2312" w:cs="仿宋_GB2312"/>
          <w:b w:val="0"/>
          <w:bCs w:val="0"/>
          <w:sz w:val="32"/>
          <w:szCs w:val="32"/>
          <w:highlight w:val="none"/>
          <w:u w:val="none"/>
        </w:rPr>
        <w:t>联系人：</w:t>
      </w:r>
      <w:r>
        <w:rPr>
          <w:rFonts w:hint="eastAsia" w:ascii="仿宋_GB2312" w:hAnsi="仿宋_GB2312" w:eastAsia="仿宋_GB2312" w:cs="仿宋_GB2312"/>
          <w:b w:val="0"/>
          <w:bCs w:val="0"/>
          <w:sz w:val="32"/>
          <w:szCs w:val="32"/>
          <w:highlight w:val="none"/>
          <w:u w:val="none"/>
          <w:lang w:eastAsia="zh-CN"/>
        </w:rPr>
        <w:t>黄浩、张占江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8" w:leftChars="304" w:firstLine="0" w:firstLineChars="0"/>
        <w:textAlignment w:val="auto"/>
        <w:rPr>
          <w:rFonts w:hint="default"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rPr>
        <w:t>联系电话：0771-</w:t>
      </w:r>
      <w:r>
        <w:rPr>
          <w:rFonts w:hint="eastAsia" w:ascii="仿宋_GB2312" w:hAnsi="仿宋_GB2312" w:eastAsia="仿宋_GB2312" w:cs="仿宋_GB2312"/>
          <w:b w:val="0"/>
          <w:bCs w:val="0"/>
          <w:sz w:val="32"/>
          <w:szCs w:val="32"/>
          <w:highlight w:val="none"/>
          <w:u w:val="none"/>
          <w:lang w:val="en-US" w:eastAsia="zh-CN"/>
        </w:rPr>
        <w:t>5604464</w:t>
      </w:r>
    </w:p>
    <w:p>
      <w:pPr>
        <w:pageBreakBefore w:val="0"/>
        <w:widowControl w:val="0"/>
        <w:kinsoku/>
        <w:wordWrap/>
        <w:overflowPunct/>
        <w:topLinePunct w:val="0"/>
        <w:bidi w:val="0"/>
        <w:snapToGrid/>
        <w:spacing w:line="560" w:lineRule="exact"/>
        <w:ind w:firstLine="560" w:firstLineChars="200"/>
        <w:jc w:val="left"/>
        <w:textAlignment w:val="auto"/>
        <w:rPr>
          <w:rFonts w:hint="eastAsia" w:ascii="黑体" w:hAnsi="黑体" w:eastAsia="黑体"/>
          <w:b w:val="0"/>
          <w:bCs w:val="0"/>
          <w:sz w:val="28"/>
          <w:szCs w:val="28"/>
          <w:highlight w:val="none"/>
          <w:u w:val="none"/>
          <w:lang w:val="en-US" w:eastAsia="zh-CN"/>
        </w:rPr>
      </w:pPr>
      <w:r>
        <w:rPr>
          <w:rFonts w:hint="eastAsia" w:ascii="黑体" w:hAnsi="黑体" w:eastAsia="黑体"/>
          <w:b w:val="0"/>
          <w:bCs w:val="0"/>
          <w:sz w:val="28"/>
          <w:szCs w:val="28"/>
          <w:highlight w:val="none"/>
          <w:u w:val="none"/>
        </w:rPr>
        <w:t>三、</w:t>
      </w:r>
      <w:r>
        <w:rPr>
          <w:rFonts w:ascii="黑体" w:hAnsi="黑体" w:eastAsia="黑体"/>
          <w:b w:val="0"/>
          <w:bCs w:val="0"/>
          <w:sz w:val="28"/>
          <w:szCs w:val="28"/>
          <w:highlight w:val="none"/>
          <w:u w:val="none"/>
        </w:rPr>
        <w:t>其他</w:t>
      </w:r>
      <w:r>
        <w:rPr>
          <w:rFonts w:hint="eastAsia" w:ascii="黑体" w:hAnsi="黑体" w:eastAsia="黑体"/>
          <w:b w:val="0"/>
          <w:bCs w:val="0"/>
          <w:sz w:val="28"/>
          <w:szCs w:val="28"/>
          <w:highlight w:val="none"/>
          <w:u w:val="none"/>
        </w:rPr>
        <w:t>补充事宜：</w:t>
      </w:r>
      <w:r>
        <w:rPr>
          <w:rFonts w:hint="eastAsia" w:ascii="仿宋_GB2312" w:hAnsi="仿宋_GB2312" w:eastAsia="仿宋_GB2312" w:cs="仿宋_GB2312"/>
          <w:b w:val="0"/>
          <w:bCs w:val="0"/>
          <w:sz w:val="32"/>
          <w:szCs w:val="32"/>
          <w:highlight w:val="none"/>
          <w:u w:val="none"/>
          <w:lang w:eastAsia="zh-CN"/>
        </w:rPr>
        <w:t>无</w:t>
      </w:r>
    </w:p>
    <w:p>
      <w:pPr>
        <w:pageBreakBefore w:val="0"/>
        <w:widowControl w:val="0"/>
        <w:kinsoku/>
        <w:wordWrap/>
        <w:overflowPunct/>
        <w:topLinePunct w:val="0"/>
        <w:bidi w:val="0"/>
        <w:snapToGrid/>
        <w:spacing w:line="560" w:lineRule="exact"/>
        <w:ind w:firstLine="560" w:firstLineChars="200"/>
        <w:jc w:val="left"/>
        <w:textAlignment w:val="auto"/>
        <w:rPr>
          <w:rFonts w:ascii="黑体" w:hAnsi="黑体" w:eastAsia="黑体"/>
          <w:b w:val="0"/>
          <w:bCs w:val="0"/>
          <w:sz w:val="28"/>
          <w:szCs w:val="28"/>
          <w:highlight w:val="none"/>
          <w:u w:val="none"/>
        </w:rPr>
      </w:pPr>
      <w:r>
        <w:rPr>
          <w:rFonts w:hint="eastAsia" w:ascii="黑体" w:hAnsi="黑体" w:eastAsia="黑体"/>
          <w:b w:val="0"/>
          <w:bCs w:val="0"/>
          <w:sz w:val="28"/>
          <w:szCs w:val="28"/>
          <w:highlight w:val="none"/>
          <w:u w:val="none"/>
        </w:rPr>
        <w:t>四</w:t>
      </w:r>
      <w:r>
        <w:rPr>
          <w:rFonts w:ascii="黑体" w:hAnsi="黑体" w:eastAsia="黑体"/>
          <w:b w:val="0"/>
          <w:bCs w:val="0"/>
          <w:sz w:val="28"/>
          <w:szCs w:val="28"/>
          <w:highlight w:val="none"/>
          <w:u w:val="none"/>
        </w:rPr>
        <w:t>、</w:t>
      </w:r>
      <w:r>
        <w:rPr>
          <w:rFonts w:hint="eastAsia" w:ascii="黑体" w:hAnsi="黑体" w:eastAsia="黑体"/>
          <w:b w:val="0"/>
          <w:bCs w:val="0"/>
          <w:sz w:val="28"/>
          <w:szCs w:val="28"/>
          <w:highlight w:val="none"/>
          <w:u w:val="none"/>
          <w:lang w:eastAsia="zh-CN"/>
        </w:rPr>
        <w:t>采购方</w:t>
      </w:r>
      <w:r>
        <w:rPr>
          <w:rFonts w:hint="eastAsia" w:ascii="黑体" w:hAnsi="黑体" w:eastAsia="黑体"/>
          <w:b w:val="0"/>
          <w:bCs w:val="0"/>
          <w:sz w:val="28"/>
          <w:szCs w:val="28"/>
          <w:highlight w:val="none"/>
          <w:u w:val="none"/>
        </w:rPr>
        <w:t>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u w:val="none"/>
        </w:rPr>
      </w:pPr>
      <w:r>
        <w:rPr>
          <w:rFonts w:hint="eastAsia" w:ascii="仿宋_GB2312" w:hAnsi="仿宋_GB2312" w:eastAsia="仿宋_GB2312" w:cs="仿宋_GB2312"/>
          <w:b w:val="0"/>
          <w:bCs w:val="0"/>
          <w:sz w:val="32"/>
          <w:szCs w:val="32"/>
          <w:highlight w:val="none"/>
          <w:u w:val="none"/>
          <w:lang w:val="en-US" w:eastAsia="zh-CN"/>
        </w:rPr>
        <w:t>联系人：</w:t>
      </w:r>
      <w:r>
        <w:rPr>
          <w:rFonts w:hint="eastAsia" w:ascii="仿宋_GB2312" w:hAnsi="仿宋_GB2312" w:eastAsia="仿宋_GB2312" w:cs="仿宋_GB2312"/>
          <w:b w:val="0"/>
          <w:bCs w:val="0"/>
          <w:sz w:val="32"/>
          <w:szCs w:val="32"/>
          <w:highlight w:val="none"/>
          <w:u w:val="none"/>
        </w:rPr>
        <w:t xml:space="preserve"> </w:t>
      </w:r>
      <w:r>
        <w:rPr>
          <w:rFonts w:hint="eastAsia" w:ascii="仿宋_GB2312" w:hAnsi="仿宋_GB2312" w:eastAsia="仿宋_GB2312" w:cs="仿宋_GB2312"/>
          <w:b w:val="0"/>
          <w:bCs w:val="0"/>
          <w:sz w:val="32"/>
          <w:szCs w:val="32"/>
          <w:highlight w:val="none"/>
          <w:u w:val="none"/>
          <w:lang w:eastAsia="zh-CN"/>
        </w:rPr>
        <w:t>廖羽婷、杨艳光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u w:val="none"/>
        </w:rPr>
      </w:pPr>
      <w:r>
        <w:rPr>
          <w:rFonts w:hint="eastAsia" w:ascii="仿宋_GB2312" w:hAnsi="仿宋_GB2312" w:eastAsia="仿宋_GB2312" w:cs="仿宋_GB2312"/>
          <w:b w:val="0"/>
          <w:bCs w:val="0"/>
          <w:sz w:val="32"/>
          <w:szCs w:val="32"/>
          <w:highlight w:val="none"/>
          <w:u w:val="none"/>
        </w:rPr>
        <w:t>联系电话：</w:t>
      </w:r>
      <w:r>
        <w:rPr>
          <w:rFonts w:hint="eastAsia" w:ascii="仿宋_GB2312" w:hAnsi="仿宋_GB2312" w:eastAsia="仿宋_GB2312" w:cs="仿宋_GB2312"/>
          <w:b w:val="0"/>
          <w:bCs w:val="0"/>
          <w:sz w:val="32"/>
          <w:szCs w:val="32"/>
          <w:highlight w:val="none"/>
          <w:u w:val="none"/>
          <w:lang w:val="en-US" w:eastAsia="zh-CN"/>
        </w:rPr>
        <w:t>0771-2820239</w:t>
      </w:r>
      <w:r>
        <w:rPr>
          <w:rFonts w:hint="eastAsia" w:ascii="仿宋_GB2312" w:hAnsi="仿宋_GB2312" w:eastAsia="仿宋_GB2312" w:cs="仿宋_GB2312"/>
          <w:b w:val="0"/>
          <w:bCs w:val="0"/>
          <w:sz w:val="32"/>
          <w:szCs w:val="32"/>
          <w:highlight w:val="none"/>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pacing w:val="-6"/>
          <w:sz w:val="32"/>
          <w:szCs w:val="32"/>
          <w:highlight w:val="none"/>
          <w:u w:val="none"/>
        </w:rPr>
      </w:pPr>
      <w:r>
        <w:rPr>
          <w:rFonts w:hint="eastAsia" w:ascii="仿宋_GB2312" w:hAnsi="仿宋_GB2312" w:eastAsia="仿宋_GB2312" w:cs="仿宋_GB2312"/>
          <w:b w:val="0"/>
          <w:bCs w:val="0"/>
          <w:sz w:val="32"/>
          <w:szCs w:val="32"/>
          <w:highlight w:val="none"/>
          <w:u w:val="none"/>
        </w:rPr>
        <w:t>联系</w:t>
      </w:r>
      <w:r>
        <w:rPr>
          <w:rFonts w:hint="eastAsia" w:ascii="仿宋_GB2312" w:hAnsi="仿宋_GB2312" w:eastAsia="仿宋_GB2312" w:cs="仿宋_GB2312"/>
          <w:b w:val="0"/>
          <w:bCs w:val="0"/>
          <w:sz w:val="32"/>
          <w:szCs w:val="32"/>
          <w:highlight w:val="none"/>
          <w:u w:val="none"/>
          <w:lang w:eastAsia="zh-CN"/>
        </w:rPr>
        <w:t>地址：</w:t>
      </w:r>
      <w:r>
        <w:rPr>
          <w:rFonts w:hint="eastAsia" w:ascii="仿宋_GB2312" w:hAnsi="仿宋_GB2312" w:eastAsia="仿宋_GB2312" w:cs="仿宋_GB2312"/>
          <w:b w:val="0"/>
          <w:bCs w:val="0"/>
          <w:spacing w:val="-6"/>
          <w:sz w:val="32"/>
          <w:szCs w:val="32"/>
          <w:highlight w:val="none"/>
          <w:u w:val="none"/>
          <w:lang w:eastAsia="zh-CN"/>
        </w:rPr>
        <w:t>南宁市青秀区桃源路</w:t>
      </w:r>
      <w:r>
        <w:rPr>
          <w:rFonts w:hint="eastAsia" w:ascii="仿宋_GB2312" w:hAnsi="仿宋_GB2312" w:eastAsia="仿宋_GB2312" w:cs="仿宋_GB2312"/>
          <w:b w:val="0"/>
          <w:bCs w:val="0"/>
          <w:spacing w:val="-6"/>
          <w:sz w:val="32"/>
          <w:szCs w:val="32"/>
          <w:highlight w:val="none"/>
          <w:u w:val="none"/>
          <w:lang w:val="en-US" w:eastAsia="zh-CN"/>
        </w:rPr>
        <w:t>35号</w:t>
      </w:r>
      <w:r>
        <w:rPr>
          <w:rFonts w:hint="eastAsia" w:ascii="仿宋_GB2312" w:hAnsi="仿宋_GB2312" w:eastAsia="仿宋_GB2312" w:cs="仿宋_GB2312"/>
          <w:b w:val="0"/>
          <w:bCs w:val="0"/>
          <w:spacing w:val="-6"/>
          <w:sz w:val="32"/>
          <w:szCs w:val="32"/>
          <w:highlight w:val="none"/>
          <w:u w:val="none"/>
          <w:lang w:eastAsia="zh-CN"/>
        </w:rPr>
        <w:t>自治区中医药局科教处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u w:val="none"/>
        </w:rPr>
      </w:pPr>
    </w:p>
    <w:sectPr>
      <w:pgSz w:w="11906" w:h="16838"/>
      <w:pgMar w:top="1701" w:right="1417" w:bottom="141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Q5M2YwM2JjZDYwYTczZDA2MTkxMGJlMmYxNDViNmMifQ=="/>
  </w:docVars>
  <w:rsids>
    <w:rsidRoot w:val="00681A4D"/>
    <w:rsid w:val="000C53AD"/>
    <w:rsid w:val="003C5A39"/>
    <w:rsid w:val="00681A4D"/>
    <w:rsid w:val="00951E8A"/>
    <w:rsid w:val="00AB48DE"/>
    <w:rsid w:val="00C06DC6"/>
    <w:rsid w:val="00C42258"/>
    <w:rsid w:val="00CB10F8"/>
    <w:rsid w:val="01AC0731"/>
    <w:rsid w:val="09734E97"/>
    <w:rsid w:val="0D0D779C"/>
    <w:rsid w:val="0DF04D08"/>
    <w:rsid w:val="115B693C"/>
    <w:rsid w:val="17EC241A"/>
    <w:rsid w:val="189646BC"/>
    <w:rsid w:val="1C457F9A"/>
    <w:rsid w:val="1C874A89"/>
    <w:rsid w:val="1CB1038C"/>
    <w:rsid w:val="21055BF7"/>
    <w:rsid w:val="23C45014"/>
    <w:rsid w:val="24460E2B"/>
    <w:rsid w:val="271A2F4B"/>
    <w:rsid w:val="2ABA24CE"/>
    <w:rsid w:val="2C900E2A"/>
    <w:rsid w:val="2EBE047D"/>
    <w:rsid w:val="3A685AA2"/>
    <w:rsid w:val="3F261699"/>
    <w:rsid w:val="3FA91F20"/>
    <w:rsid w:val="414F1E46"/>
    <w:rsid w:val="41526A7E"/>
    <w:rsid w:val="41C061C4"/>
    <w:rsid w:val="425061B2"/>
    <w:rsid w:val="4A365275"/>
    <w:rsid w:val="4A914BA1"/>
    <w:rsid w:val="4CDF6503"/>
    <w:rsid w:val="541115FC"/>
    <w:rsid w:val="574F5BC8"/>
    <w:rsid w:val="58150462"/>
    <w:rsid w:val="5A4F5EDF"/>
    <w:rsid w:val="5E12446B"/>
    <w:rsid w:val="5FF10825"/>
    <w:rsid w:val="64C52322"/>
    <w:rsid w:val="678E6713"/>
    <w:rsid w:val="67DB7004"/>
    <w:rsid w:val="68395F98"/>
    <w:rsid w:val="720F6CBD"/>
    <w:rsid w:val="73D04534"/>
    <w:rsid w:val="7C510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mphasis"/>
    <w:basedOn w:val="8"/>
    <w:qFormat/>
    <w:uiPriority w:val="20"/>
    <w:rPr>
      <w:i/>
    </w:rPr>
  </w:style>
  <w:style w:type="character" w:styleId="10">
    <w:name w:val="HTML Sample"/>
    <w:basedOn w:val="8"/>
    <w:semiHidden/>
    <w:unhideWhenUsed/>
    <w:qFormat/>
    <w:uiPriority w:val="99"/>
    <w:rPr>
      <w:rFonts w:ascii="Courier New" w:hAnsi="Courier New"/>
    </w:rPr>
  </w:style>
  <w:style w:type="character" w:customStyle="1" w:styleId="11">
    <w:name w:val="标题 1 字符"/>
    <w:basedOn w:val="8"/>
    <w:link w:val="2"/>
    <w:qFormat/>
    <w:uiPriority w:val="9"/>
    <w:rPr>
      <w:rFonts w:ascii="Times New Roman" w:hAnsi="Times New Roman" w:eastAsia="宋体" w:cs="Times New Roman"/>
      <w:b/>
      <w:bCs/>
      <w:kern w:val="44"/>
      <w:sz w:val="44"/>
      <w:szCs w:val="44"/>
    </w:rPr>
  </w:style>
  <w:style w:type="paragraph" w:styleId="12">
    <w:name w:val="List Paragraph"/>
    <w:basedOn w:val="1"/>
    <w:qFormat/>
    <w:uiPriority w:val="34"/>
    <w:pPr>
      <w:ind w:firstLine="420" w:firstLineChars="200"/>
    </w:pPr>
  </w:style>
  <w:style w:type="character" w:customStyle="1" w:styleId="13">
    <w:name w:val="页眉 字符"/>
    <w:basedOn w:val="8"/>
    <w:link w:val="4"/>
    <w:qFormat/>
    <w:uiPriority w:val="99"/>
    <w:rPr>
      <w:rFonts w:ascii="Times New Roman" w:hAnsi="Times New Roman" w:eastAsia="宋体" w:cs="Times New Roman"/>
      <w:sz w:val="18"/>
      <w:szCs w:val="18"/>
    </w:rPr>
  </w:style>
  <w:style w:type="character" w:customStyle="1" w:styleId="14">
    <w:name w:val="页脚 字符"/>
    <w:basedOn w:val="8"/>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616</Words>
  <Characters>664</Characters>
  <Lines>3</Lines>
  <Paragraphs>1</Paragraphs>
  <TotalTime>0</TotalTime>
  <ScaleCrop>false</ScaleCrop>
  <LinksUpToDate>false</LinksUpToDate>
  <CharactersWithSpaces>680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2020-06-19T01:06:00Z</dcterms:created>
  <dc:creator>王 春强</dc:creator>
  <cp:lastModifiedBy>Healer</cp:lastModifiedBy>
  <cp:lastPrinted>2022-03-17T07:11:00Z</cp:lastPrinted>
  <dcterms:modified xsi:type="dcterms:W3CDTF">2022-11-29T01:02:17Z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2E18CA4AB45D45969C3CF7B4E7A29207</vt:lpwstr>
  </property>
</Properties>
</file>