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spacing w:line="560" w:lineRule="exact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1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年第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二批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限制类医疗技术</w:t>
      </w:r>
    </w:p>
    <w:tbl>
      <w:tblPr>
        <w:tblStyle w:val="3"/>
        <w:tblpPr w:leftFromText="180" w:rightFromText="180" w:vertAnchor="page" w:horzAnchor="page" w:tblpX="1482" w:tblpY="4348"/>
        <w:tblOverlap w:val="never"/>
        <w:tblW w:w="927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5"/>
        <w:gridCol w:w="3570"/>
        <w:gridCol w:w="3855"/>
        <w:gridCol w:w="9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91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黑体" w:hAnsi="黑体" w:eastAsia="黑体" w:cs="黑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357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黑体" w:hAnsi="黑体" w:eastAsia="黑体" w:cs="黑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/>
                <w:sz w:val="28"/>
                <w:szCs w:val="28"/>
              </w:rPr>
              <w:t>限制类医疗技术名称</w:t>
            </w: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黑体" w:hAnsi="黑体" w:eastAsia="黑体" w:cs="黑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/>
                <w:sz w:val="28"/>
                <w:szCs w:val="28"/>
              </w:rPr>
              <w:t>医疗机构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黑体" w:hAnsi="黑体" w:eastAsia="黑体" w:cs="黑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</w:p>
        </w:tc>
        <w:tc>
          <w:tcPr>
            <w:tcW w:w="3570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心血管疾病介入诊疗技术</w:t>
            </w: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桂林市中医医院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57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兴安界首骨伤医院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</w:p>
        </w:tc>
        <w:tc>
          <w:tcPr>
            <w:tcW w:w="3570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神经血管介入诊疗技术</w:t>
            </w: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灵山县中医医院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57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桂林市中医医院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57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兴安界首骨伤医院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3</w:t>
            </w:r>
          </w:p>
        </w:tc>
        <w:tc>
          <w:tcPr>
            <w:tcW w:w="357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人工膝关节置换诊疗技术</w:t>
            </w: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兴安界首骨伤医院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4</w:t>
            </w:r>
          </w:p>
        </w:tc>
        <w:tc>
          <w:tcPr>
            <w:tcW w:w="3570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普通外科内镜诊疗技术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(四级)</w:t>
            </w: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兴安界首骨伤医院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57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贵港市中西医结合骨科医院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57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防城港市中医医院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</w:t>
            </w:r>
          </w:p>
        </w:tc>
        <w:tc>
          <w:tcPr>
            <w:tcW w:w="3570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泌尿外科内镜诊疗技术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（四级）</w:t>
            </w: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兴安界首骨伤医院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57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南宁市中医医院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6</w:t>
            </w:r>
          </w:p>
        </w:tc>
        <w:tc>
          <w:tcPr>
            <w:tcW w:w="3570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妇科内镜诊疗技术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（四级）</w:t>
            </w: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兴安界首骨伤医院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57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贵港市中西医结合骨科医院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57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南宁市中医医院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7</w:t>
            </w:r>
          </w:p>
        </w:tc>
        <w:tc>
          <w:tcPr>
            <w:tcW w:w="357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脊柱内镜诊疗技术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（三、四级）</w:t>
            </w: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兴安界首骨伤医院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8</w:t>
            </w:r>
          </w:p>
        </w:tc>
        <w:tc>
          <w:tcPr>
            <w:tcW w:w="357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肿瘤深部热疗和全身热疗技术</w:t>
            </w: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梧州市中医医院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9</w:t>
            </w:r>
          </w:p>
        </w:tc>
        <w:tc>
          <w:tcPr>
            <w:tcW w:w="3570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临床基因扩增检验技术</w:t>
            </w: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玉林市中西医结合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骨科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15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357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8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南宁市中医医院</w:t>
            </w:r>
          </w:p>
        </w:tc>
        <w:tc>
          <w:tcPr>
            <w:tcW w:w="93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</w:p>
        </w:tc>
      </w:tr>
    </w:tbl>
    <w:p>
      <w:pPr>
        <w:spacing w:line="560" w:lineRule="exact"/>
        <w:jc w:val="center"/>
        <w:rPr>
          <w:rFonts w:hint="eastAsia" w:eastAsia="仿宋_GB2312"/>
          <w:color w:val="000000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临床应用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备案名单</w:t>
      </w:r>
    </w:p>
    <w:p/>
    <w:p>
      <w:pPr>
        <w:jc w:val="center"/>
        <w:rPr>
          <w:rFonts w:hint="eastAsia"/>
          <w:b/>
          <w:bCs/>
          <w:sz w:val="44"/>
          <w:szCs w:val="4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RmNGU1OGE2NWI3ZmRlYmZjZjI2MDA3ZWVkY2NmYzIifQ=="/>
  </w:docVars>
  <w:rsids>
    <w:rsidRoot w:val="00000000"/>
    <w:rsid w:val="79064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2022-09-26T01:26:35Z</dcterms:created>
  <dc:creator>Lenovo</dc:creator>
  <cp:lastModifiedBy>Bign</cp:lastModifiedBy>
  <dcterms:modified xsi:type="dcterms:W3CDTF">2022-09-26T01:27:31Z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6749D1AA8FC54906BF6D5161A6106536</vt:lpwstr>
  </property>
</Properties>
</file>