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  <w:r>
        <w:rPr>
          <w:rFonts w:ascii="方正小标宋简体" w:eastAsia="方正小标宋简体" w:hAnsi="方正小标宋简体" w:cs="方正小标宋简体" w:hint="eastAsia"/>
          <w:sz w:val="56"/>
          <w:szCs w:val="56"/>
        </w:rPr>
        <w:t>广西“西学中”平台学员版</w:t>
      </w:r>
    </w:p>
    <w:p w:rsidR="00446CC5" w:rsidRDefault="00446CC5" w:rsidP="00446CC5">
      <w:pPr>
        <w:rPr>
          <w:rFonts w:ascii="仿宋" w:eastAsia="仿宋" w:cs="仿宋"/>
          <w:b/>
          <w:bCs/>
          <w:sz w:val="56"/>
          <w:szCs w:val="56"/>
        </w:rPr>
      </w:pP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  <w:r>
        <w:rPr>
          <w:rFonts w:ascii="方正小标宋简体" w:eastAsia="方正小标宋简体" w:hAnsi="方正小标宋简体" w:cs="方正小标宋简体" w:hint="eastAsia"/>
          <w:sz w:val="56"/>
          <w:szCs w:val="56"/>
        </w:rPr>
        <w:t>操</w:t>
      </w: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  <w:r>
        <w:rPr>
          <w:rFonts w:ascii="方正小标宋简体" w:eastAsia="方正小标宋简体" w:hAnsi="方正小标宋简体" w:cs="方正小标宋简体" w:hint="eastAsia"/>
          <w:sz w:val="56"/>
          <w:szCs w:val="56"/>
        </w:rPr>
        <w:t>作</w:t>
      </w: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  <w:r>
        <w:rPr>
          <w:rFonts w:ascii="方正小标宋简体" w:eastAsia="方正小标宋简体" w:hAnsi="方正小标宋简体" w:cs="方正小标宋简体" w:hint="eastAsia"/>
          <w:sz w:val="56"/>
          <w:szCs w:val="56"/>
        </w:rPr>
        <w:t>手</w:t>
      </w: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</w:p>
    <w:p w:rsidR="00446CC5" w:rsidRDefault="00446CC5" w:rsidP="00446CC5">
      <w:pPr>
        <w:jc w:val="center"/>
        <w:rPr>
          <w:rFonts w:ascii="方正小标宋简体" w:eastAsia="方正小标宋简体" w:hAnsi="方正小标宋简体" w:cs="方正小标宋简体"/>
          <w:sz w:val="56"/>
          <w:szCs w:val="56"/>
        </w:rPr>
      </w:pPr>
      <w:proofErr w:type="gramStart"/>
      <w:r>
        <w:rPr>
          <w:rFonts w:ascii="方正小标宋简体" w:eastAsia="方正小标宋简体" w:hAnsi="方正小标宋简体" w:cs="方正小标宋简体" w:hint="eastAsia"/>
          <w:sz w:val="56"/>
          <w:szCs w:val="56"/>
        </w:rPr>
        <w:t>册</w:t>
      </w:r>
      <w:proofErr w:type="gramEnd"/>
    </w:p>
    <w:p w:rsidR="00446CC5" w:rsidRDefault="00446CC5" w:rsidP="00446CC5"/>
    <w:p w:rsidR="00446CC5" w:rsidRDefault="00446CC5" w:rsidP="00446CC5"/>
    <w:p w:rsidR="00446CC5" w:rsidRDefault="00446CC5" w:rsidP="00446CC5"/>
    <w:p w:rsidR="00446CC5" w:rsidRDefault="00446CC5" w:rsidP="00446CC5"/>
    <w:p w:rsidR="00446CC5" w:rsidRDefault="00446CC5" w:rsidP="00446CC5"/>
    <w:p w:rsidR="00446CC5" w:rsidRDefault="00446CC5" w:rsidP="00446CC5"/>
    <w:p w:rsidR="00446CC5" w:rsidRDefault="00446CC5" w:rsidP="00446CC5"/>
    <w:p w:rsidR="00446CC5" w:rsidRDefault="00446CC5" w:rsidP="00446CC5"/>
    <w:p w:rsidR="00446CC5" w:rsidRDefault="00446CC5" w:rsidP="00446CC5">
      <w:pPr>
        <w:pStyle w:val="1"/>
        <w:spacing w:before="0" w:after="0" w:line="560" w:lineRule="exact"/>
        <w:ind w:firstLineChars="200" w:firstLine="640"/>
        <w:rPr>
          <w:rFonts w:ascii="黑体" w:eastAsia="黑体" w:cs="黑体"/>
          <w:b w:val="0"/>
          <w:bCs/>
          <w:sz w:val="32"/>
          <w:szCs w:val="32"/>
        </w:rPr>
      </w:pPr>
      <w:r>
        <w:rPr>
          <w:rFonts w:ascii="黑体" w:eastAsia="黑体" w:cs="黑体" w:hint="eastAsia"/>
          <w:b w:val="0"/>
          <w:bCs/>
          <w:sz w:val="32"/>
          <w:szCs w:val="32"/>
        </w:rPr>
        <w:lastRenderedPageBreak/>
        <w:t>一、注册与登录</w:t>
      </w:r>
    </w:p>
    <w:p w:rsidR="00446CC5" w:rsidRDefault="00446CC5" w:rsidP="00446CC5">
      <w:pPr>
        <w:pStyle w:val="1"/>
        <w:spacing w:before="0" w:after="0" w:line="560" w:lineRule="exact"/>
        <w:ind w:firstLineChars="200" w:firstLine="480"/>
        <w:rPr>
          <w:rFonts w:ascii="仿宋_GB2312" w:eastAsia="仿宋_GB2312" w:hAnsi="仿宋_GB2312" w:cs="仿宋_GB2312"/>
          <w:b w:val="0"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 w:val="0"/>
          <w:bCs/>
          <w:spacing w:val="-20"/>
          <w:sz w:val="28"/>
          <w:szCs w:val="28"/>
        </w:rPr>
        <w:t>学员打开平台网站（http://xxz.gxgjzy.com），</w:t>
      </w:r>
      <w:r>
        <w:rPr>
          <w:rFonts w:ascii="仿宋_GB2312" w:eastAsia="仿宋_GB2312" w:hAnsi="仿宋_GB2312" w:cs="仿宋_GB2312" w:hint="eastAsia"/>
          <w:b w:val="0"/>
          <w:bCs/>
          <w:sz w:val="28"/>
          <w:szCs w:val="28"/>
        </w:rPr>
        <w:t>进行注册、登录，分为两种情况：一种是已经在“智慧树”学习过的学员，平台通过线下收集学员信息，后台批量导入，成功录入系统的学员会收到成功录入短信提示及登录的初始密码，即可通过初始密码首次登录考试系统开始学习考试流程，无需进行注册操作；第二种是没有在“智慧树”学习过的学员，自主注册登录系统，输入正确的注册信息，待注册成功后即可登录系统。登录、注册界面如下图示。</w:t>
      </w:r>
    </w:p>
    <w:p w:rsidR="00446CC5" w:rsidRDefault="00446CC5" w:rsidP="00446CC5">
      <w:r>
        <w:rPr>
          <w:noProof/>
        </w:rPr>
        <w:drawing>
          <wp:inline distT="0" distB="0" distL="0" distR="0" wp14:anchorId="5B49F0FC" wp14:editId="3EAECF1C">
            <wp:extent cx="5274310" cy="2603500"/>
            <wp:effectExtent l="0" t="0" r="2540" b="6350"/>
            <wp:docPr id="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0350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jc w:val="center"/>
      </w:pPr>
      <w:r>
        <w:rPr>
          <w:rFonts w:hint="eastAsia"/>
        </w:rPr>
        <w:t>1.1</w:t>
      </w:r>
      <w:r>
        <w:rPr>
          <w:rFonts w:hint="eastAsia"/>
        </w:rPr>
        <w:t>登录界面</w:t>
      </w:r>
    </w:p>
    <w:p w:rsidR="00446CC5" w:rsidRDefault="00446CC5" w:rsidP="00446CC5">
      <w:pPr>
        <w:jc w:val="center"/>
      </w:pPr>
      <w:r>
        <w:rPr>
          <w:noProof/>
        </w:rPr>
        <w:drawing>
          <wp:inline distT="0" distB="0" distL="114300" distR="114300" wp14:anchorId="5880CB32" wp14:editId="60002B02">
            <wp:extent cx="5272405" cy="2524760"/>
            <wp:effectExtent l="0" t="0" r="4445" b="8890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52476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jc w:val="center"/>
      </w:pPr>
      <w:r>
        <w:rPr>
          <w:rFonts w:hint="eastAsia"/>
        </w:rPr>
        <w:t>1.2</w:t>
      </w:r>
      <w:r>
        <w:rPr>
          <w:rFonts w:hint="eastAsia"/>
        </w:rPr>
        <w:t>注册界面</w:t>
      </w:r>
    </w:p>
    <w:p w:rsidR="00446CC5" w:rsidRDefault="00446CC5" w:rsidP="00446CC5">
      <w:pPr>
        <w:pStyle w:val="1"/>
        <w:spacing w:before="0" w:after="0" w:line="520" w:lineRule="exact"/>
        <w:ind w:firstLineChars="200" w:firstLine="640"/>
        <w:rPr>
          <w:rFonts w:ascii="黑体" w:eastAsia="黑体" w:cs="黑体"/>
          <w:b w:val="0"/>
          <w:bCs/>
          <w:sz w:val="32"/>
          <w:szCs w:val="32"/>
        </w:rPr>
      </w:pPr>
      <w:r>
        <w:rPr>
          <w:rFonts w:ascii="黑体" w:eastAsia="黑体" w:cs="黑体" w:hint="eastAsia"/>
          <w:b w:val="0"/>
          <w:bCs/>
          <w:sz w:val="32"/>
          <w:szCs w:val="32"/>
        </w:rPr>
        <w:lastRenderedPageBreak/>
        <w:t>二、学习与考试</w:t>
      </w:r>
    </w:p>
    <w:p w:rsidR="00446CC5" w:rsidRDefault="00446CC5" w:rsidP="00446CC5">
      <w:pPr>
        <w:pStyle w:val="1"/>
        <w:spacing w:before="0" w:after="0" w:line="520" w:lineRule="exact"/>
        <w:rPr>
          <w:rFonts w:ascii="仿宋_GB2312" w:eastAsia="仿宋_GB2312" w:hAnsi="仿宋_GB2312" w:cs="仿宋_GB2312"/>
          <w:b w:val="0"/>
          <w:bCs/>
          <w:sz w:val="28"/>
          <w:szCs w:val="28"/>
        </w:rPr>
      </w:pPr>
      <w:r>
        <w:rPr>
          <w:rFonts w:ascii="黑体" w:eastAsia="黑体" w:cs="黑体" w:hint="eastAsia"/>
          <w:b w:val="0"/>
          <w:bCs/>
          <w:sz w:val="32"/>
          <w:szCs w:val="32"/>
        </w:rPr>
        <w:t xml:space="preserve"> </w:t>
      </w:r>
      <w:r>
        <w:rPr>
          <w:rFonts w:ascii="黑体" w:eastAsia="黑体" w:cs="黑体" w:hint="eastAsia"/>
          <w:b w:val="0"/>
          <w:bCs/>
          <w:sz w:val="24"/>
        </w:rPr>
        <w:t xml:space="preserve"> </w:t>
      </w:r>
      <w:r>
        <w:rPr>
          <w:rFonts w:ascii="黑体" w:eastAsia="黑体" w:cs="黑体" w:hint="eastAsia"/>
          <w:sz w:val="24"/>
        </w:rPr>
        <w:t xml:space="preserve"> </w:t>
      </w:r>
      <w:r>
        <w:rPr>
          <w:rFonts w:ascii="黑体" w:eastAsia="黑体" w:hAnsi="黑体" w:cs="黑体" w:hint="eastAsia"/>
          <w:sz w:val="24"/>
        </w:rPr>
        <w:t xml:space="preserve"> </w:t>
      </w:r>
      <w:r>
        <w:rPr>
          <w:rFonts w:ascii="仿宋_GB2312" w:eastAsia="仿宋_GB2312" w:hAnsi="仿宋_GB2312" w:cs="仿宋_GB2312" w:hint="eastAsia"/>
          <w:b w:val="0"/>
          <w:bCs/>
          <w:sz w:val="28"/>
          <w:szCs w:val="28"/>
        </w:rPr>
        <w:t>学员进入平台开始学习与考试，先从《中医学概论》学习，每个章节学完之后在“进入学习”的按钮旁边会出现考试的按钮，所有章节考试及格（及格分数为60分）后，才可以进入《中医学概论》的课程考试，课程考试仅允许两次，若两次都未通过，则需从头开始学习《中医学概论》直至本门课程考试通过为止。</w:t>
      </w:r>
    </w:p>
    <w:p w:rsidR="00446CC5" w:rsidRDefault="00446CC5" w:rsidP="00446CC5">
      <w:pPr>
        <w:spacing w:line="520" w:lineRule="exact"/>
        <w:ind w:firstLineChars="200" w:firstLine="560"/>
        <w:rPr>
          <w:rFonts w:ascii="仿宋_GB2312" w:eastAsia="仿宋_GB2312" w:hAnsi="仿宋_GB2312" w:cs="仿宋_GB2312"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Cs/>
          <w:sz w:val="28"/>
          <w:szCs w:val="28"/>
        </w:rPr>
        <w:t>通过《中医学概论》考试后，再开始第二门课程《中成药临床应用》章节学习，同《中医学概论》学习考试流程一样，完成所有章节学习课程和考试，且成绩及格才能进入本门课程的综合考试，在两次机会内考试及格即进入期末考试。期末考试合格后即可点击“我的证书”下载考核合格证书，期末考试有一次补考机会，补考不合格者则从头开始学《中医学概论》《中成药临床应用》这两门课程。</w:t>
      </w:r>
    </w:p>
    <w:p w:rsidR="00446CC5" w:rsidRDefault="00446CC5" w:rsidP="00446CC5">
      <w:pPr>
        <w:spacing w:line="520" w:lineRule="exact"/>
        <w:ind w:firstLineChars="200" w:firstLine="560"/>
        <w:rPr>
          <w:rFonts w:ascii="仿宋_GB2312" w:eastAsia="仿宋_GB2312" w:hAnsi="仿宋_GB2312" w:cs="仿宋_GB2312"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Cs/>
          <w:sz w:val="28"/>
          <w:szCs w:val="28"/>
        </w:rPr>
        <w:t>上传学历证明并通过审核的可以跳过《中医学概论》学习考试流程，具体流程图如下：</w:t>
      </w:r>
    </w:p>
    <w:p w:rsidR="00446CC5" w:rsidRDefault="00446CC5" w:rsidP="00446CC5">
      <w:pPr>
        <w:spacing w:line="520" w:lineRule="exact"/>
        <w:ind w:firstLineChars="200" w:firstLine="482"/>
        <w:rPr>
          <w:rFonts w:ascii="仿宋_GB2312" w:eastAsia="仿宋_GB2312" w:cs="仿宋_GB2312"/>
          <w:b/>
          <w:sz w:val="24"/>
        </w:rPr>
      </w:pPr>
    </w:p>
    <w:p w:rsidR="00446CC5" w:rsidRDefault="00446CC5" w:rsidP="00446CC5">
      <w:r>
        <w:rPr>
          <w:noProof/>
        </w:rPr>
        <w:drawing>
          <wp:inline distT="0" distB="0" distL="114300" distR="114300" wp14:anchorId="6C212644" wp14:editId="4EC5F919">
            <wp:extent cx="4836160" cy="3738245"/>
            <wp:effectExtent l="0" t="0" r="2540" b="14605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36160" cy="373824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1"/>
        <w:spacing w:before="0" w:after="0" w:line="560" w:lineRule="exact"/>
        <w:ind w:firstLineChars="200" w:firstLine="640"/>
        <w:rPr>
          <w:rFonts w:ascii="黑体" w:eastAsia="黑体" w:cs="黑体"/>
          <w:b w:val="0"/>
          <w:bCs/>
          <w:sz w:val="32"/>
          <w:szCs w:val="32"/>
        </w:rPr>
      </w:pPr>
      <w:r>
        <w:rPr>
          <w:rFonts w:ascii="黑体" w:eastAsia="黑体" w:cs="黑体" w:hint="eastAsia"/>
          <w:b w:val="0"/>
          <w:bCs/>
          <w:sz w:val="32"/>
          <w:szCs w:val="32"/>
        </w:rPr>
        <w:lastRenderedPageBreak/>
        <w:t>三、系统功能介绍</w:t>
      </w:r>
    </w:p>
    <w:p w:rsidR="00446CC5" w:rsidRDefault="00446CC5" w:rsidP="00446CC5">
      <w:pPr>
        <w:pStyle w:val="2"/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" w:eastAsia="楷体" w:hAnsi="楷体" w:cs="楷体" w:hint="eastAsia"/>
          <w:b w:val="0"/>
          <w:bCs/>
        </w:rPr>
        <w:t>（一）</w:t>
      </w:r>
      <w:r>
        <w:rPr>
          <w:rFonts w:ascii="楷体_GB2312" w:eastAsia="楷体_GB2312" w:cs="楷体_GB2312" w:hint="eastAsia"/>
          <w:b w:val="0"/>
          <w:bCs/>
        </w:rPr>
        <w:t>个人信息与密码修改</w:t>
      </w:r>
    </w:p>
    <w:p w:rsidR="00446CC5" w:rsidRDefault="00446CC5" w:rsidP="00446CC5">
      <w:pPr>
        <w:tabs>
          <w:tab w:val="left" w:pos="0"/>
        </w:tabs>
        <w:spacing w:line="560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1.个人信息：首先登陆系统，检查个人信息，在系统右侧有两个入口，一个是点击最右上角的用户名选择“个人设置”，另一个是点击“查看个人资料”都可进入个人信息界面，此界面展示个人信息，并且允许修改两次，两次修改后学员无法修改个人信息，请各学员仔细核对注册信息。</w:t>
      </w:r>
    </w:p>
    <w:p w:rsidR="00446CC5" w:rsidRDefault="00446CC5" w:rsidP="00446CC5">
      <w:r>
        <w:rPr>
          <w:noProof/>
        </w:rPr>
        <w:drawing>
          <wp:inline distT="0" distB="0" distL="0" distR="0" wp14:anchorId="73E67C38" wp14:editId="6C386262">
            <wp:extent cx="5274310" cy="2542540"/>
            <wp:effectExtent l="0" t="0" r="0" b="0"/>
            <wp:docPr id="1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254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4A233520" wp14:editId="43B9D947">
            <wp:extent cx="5263515" cy="3495675"/>
            <wp:effectExtent l="0" t="0" r="0" b="0"/>
            <wp:docPr id="1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4149" cy="349567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tabs>
          <w:tab w:val="left" w:pos="0"/>
        </w:tabs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lastRenderedPageBreak/>
        <w:t>2.修改密码：学员登录系统后，可以修改当前密码提升账号安全性。输入旧密码、新密码以及确认新密码，即可修改密码。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2879903D" wp14:editId="5A9F45E8">
            <wp:extent cx="5274310" cy="3308350"/>
            <wp:effectExtent l="0" t="0" r="0" b="0"/>
            <wp:docPr id="19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4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0835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" w:eastAsia="楷体" w:hAnsi="楷体" w:cs="楷体" w:hint="eastAsia"/>
          <w:b w:val="0"/>
          <w:bCs/>
        </w:rPr>
        <w:t>（二）</w:t>
      </w:r>
      <w:r>
        <w:rPr>
          <w:rFonts w:ascii="楷体_GB2312" w:eastAsia="楷体_GB2312" w:cs="楷体_GB2312" w:hint="eastAsia"/>
          <w:b w:val="0"/>
          <w:bCs/>
        </w:rPr>
        <w:t>我的课程</w:t>
      </w:r>
    </w:p>
    <w:p w:rsidR="00446CC5" w:rsidRDefault="00446CC5" w:rsidP="00446CC5">
      <w:r>
        <w:rPr>
          <w:noProof/>
        </w:rPr>
        <w:drawing>
          <wp:inline distT="0" distB="0" distL="0" distR="0" wp14:anchorId="7607EBB3" wp14:editId="28EA20D9">
            <wp:extent cx="5274310" cy="3941445"/>
            <wp:effectExtent l="0" t="0" r="2540" b="1905"/>
            <wp:docPr id="22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4144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spacing w:line="400" w:lineRule="exact"/>
        <w:ind w:firstLineChars="200" w:firstLine="482"/>
        <w:rPr>
          <w:rFonts w:ascii="仿宋_GB2312" w:eastAsia="仿宋_GB2312" w:cs="仿宋_GB2312"/>
          <w:b/>
          <w:bCs/>
          <w:sz w:val="24"/>
        </w:rPr>
      </w:pP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lastRenderedPageBreak/>
        <w:t>学员登录系统开始学习课程，每门课程有不同章节，每个章节对应的学习资料，可能是视频、课件等。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学员找到对应章节点击“进入学习”，开始观看视频资源。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441DFEB3" wp14:editId="4DC0FF14">
            <wp:extent cx="5274310" cy="3937635"/>
            <wp:effectExtent l="0" t="0" r="0" b="0"/>
            <wp:docPr id="25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376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16188F5C" wp14:editId="47407AFD">
            <wp:extent cx="5274310" cy="3429635"/>
            <wp:effectExtent l="0" t="0" r="2540" b="18415"/>
            <wp:docPr id="28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3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296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lastRenderedPageBreak/>
        <w:t>在观看期间，当前界面</w:t>
      </w:r>
      <w:proofErr w:type="gramStart"/>
      <w:r>
        <w:rPr>
          <w:rFonts w:ascii="仿宋_GB2312" w:eastAsia="仿宋_GB2312" w:cs="仿宋_GB2312" w:hint="eastAsia"/>
          <w:sz w:val="28"/>
          <w:szCs w:val="28"/>
        </w:rPr>
        <w:t>不</w:t>
      </w:r>
      <w:proofErr w:type="gramEnd"/>
      <w:r>
        <w:rPr>
          <w:rFonts w:ascii="仿宋_GB2312" w:eastAsia="仿宋_GB2312" w:cs="仿宋_GB2312" w:hint="eastAsia"/>
          <w:sz w:val="28"/>
          <w:szCs w:val="28"/>
        </w:rPr>
        <w:t>可操作，其他的操作会暂停当前视频课程，并且不计入学习进度，界面给出的相应提示如下图所示。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7E2BA3B4" wp14:editId="6B343490">
            <wp:extent cx="5274310" cy="2908935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089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在观看视频课程过程中，学员可以记录随堂笔记，编辑好后点击“提交笔记”，可以在“我的笔记”功能页面中看到。</w:t>
      </w:r>
    </w:p>
    <w:p w:rsidR="00446CC5" w:rsidRDefault="00446CC5" w:rsidP="00446CC5">
      <w:pPr>
        <w:rPr>
          <w:rFonts w:ascii="仿宋_GB2312" w:eastAsia="仿宋_GB2312" w:cs="仿宋_GB2312"/>
          <w:b/>
          <w:bCs/>
          <w:sz w:val="24"/>
        </w:rPr>
      </w:pP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1210233E" wp14:editId="1024BBF9">
            <wp:extent cx="5274310" cy="2908935"/>
            <wp:effectExtent l="0" t="0" r="0" b="0"/>
            <wp:docPr id="34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089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对于课件资料，学员可点击“资料下载”，下载到本地自行学习。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lastRenderedPageBreak/>
        <w:drawing>
          <wp:inline distT="0" distB="0" distL="0" distR="0" wp14:anchorId="3605E79C" wp14:editId="1B9310C2">
            <wp:extent cx="5274310" cy="2617470"/>
            <wp:effectExtent l="0" t="0" r="0" b="0"/>
            <wp:docPr id="37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1747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每个章节下的小节课程全部学习完毕后，章节目录中章节名称右侧会出现“参加考试”，点击“参加考试”进入章节考试，章节考试是60分及格，可以进行多次重考，直至考试及格为止。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52C186FE" wp14:editId="65649A6F">
            <wp:extent cx="5274310" cy="3759835"/>
            <wp:effectExtent l="0" t="0" r="0" b="0"/>
            <wp:docPr id="40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598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lastRenderedPageBreak/>
        <w:drawing>
          <wp:inline distT="0" distB="0" distL="0" distR="0" wp14:anchorId="1F473742" wp14:editId="0A1F9275">
            <wp:extent cx="5274310" cy="3747135"/>
            <wp:effectExtent l="0" t="0" r="0" b="0"/>
            <wp:docPr id="43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3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471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t>（三）考试记录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考试记录中，记录了学员参加的所有考试的状态，分为“考试中”、“未通过”、“已结束”等，未通过的考试可以点击“重新考试”进行重考。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008A6B47" wp14:editId="59422449">
            <wp:extent cx="4979670" cy="3455035"/>
            <wp:effectExtent l="0" t="0" r="11430" b="12065"/>
            <wp:docPr id="4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3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345503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lastRenderedPageBreak/>
        <w:t>（四）当前考试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当前考试是记录期末考试的，当学员学完每门课的所有课程并且章节考试都及格后，会开启期末考试，从“当前考试”功能界面进入期末考试环节。</w:t>
      </w:r>
    </w:p>
    <w:p w:rsidR="00446CC5" w:rsidRDefault="00446CC5" w:rsidP="00446CC5">
      <w:pPr>
        <w:ind w:firstLineChars="200" w:firstLine="420"/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37A3C0BE" wp14:editId="2026145D">
            <wp:extent cx="5274310" cy="3218815"/>
            <wp:effectExtent l="0" t="0" r="0" b="0"/>
            <wp:docPr id="49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18815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t>（五）我的收藏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我的收藏页面中是学员收藏的试题、课程记录，可以将较好的课程、试题收藏起来建立起学员自己更为关注的资源目录，翻遍查找或者反复学习。</w:t>
      </w:r>
    </w:p>
    <w:p w:rsidR="00446CC5" w:rsidRDefault="00446CC5" w:rsidP="00446CC5">
      <w:pPr>
        <w:ind w:firstLineChars="200" w:firstLine="420"/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37B45360" wp14:editId="1BEF5BA0">
            <wp:extent cx="4387215" cy="2346960"/>
            <wp:effectExtent l="0" t="0" r="13335" b="15240"/>
            <wp:docPr id="52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38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387215" cy="234696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lastRenderedPageBreak/>
        <w:t>（六）我的错题集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错题集是学员在考试时（包括章节考试、期末考试）所有做错的题目的集合，学员交卷后系统自动将判定为错误的题目录入到错题集中，学员可以在这里看到错题进行侧重学习，在下次考试中取得更好的成绩。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6E687C3F" wp14:editId="39736F87">
            <wp:extent cx="5274310" cy="3166110"/>
            <wp:effectExtent l="0" t="0" r="0" b="0"/>
            <wp:docPr id="55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4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611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numPr>
          <w:ilvl w:val="0"/>
          <w:numId w:val="1"/>
        </w:numPr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t>回收站</w:t>
      </w:r>
    </w:p>
    <w:p w:rsidR="00446CC5" w:rsidRDefault="00446CC5" w:rsidP="00446CC5">
      <w:pPr>
        <w:pStyle w:val="2"/>
        <w:spacing w:before="0" w:after="0" w:line="560" w:lineRule="exact"/>
        <w:ind w:firstLineChars="200" w:firstLine="560"/>
        <w:rPr>
          <w:rFonts w:ascii="仿宋_GB2312" w:eastAsia="仿宋_GB2312" w:cs="仿宋_GB2312"/>
          <w:b w:val="0"/>
          <w:sz w:val="28"/>
          <w:szCs w:val="28"/>
        </w:rPr>
      </w:pPr>
      <w:r>
        <w:rPr>
          <w:rFonts w:ascii="仿宋_GB2312" w:eastAsia="仿宋_GB2312" w:cs="仿宋_GB2312" w:hint="eastAsia"/>
          <w:b w:val="0"/>
          <w:sz w:val="28"/>
          <w:szCs w:val="28"/>
        </w:rPr>
        <w:t>回收站是缓存学员删除的错题、笔记等内容的，在“我的错题集”和“我的笔记”中删除的记录暂时缓存在这里，可以进行恢复或者永久删除，规避一些可能由于操作失误带来的数据丢失，降低一些影响。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2C320A18" wp14:editId="16BA07F9">
            <wp:extent cx="5244465" cy="2599690"/>
            <wp:effectExtent l="0" t="0" r="13335" b="10160"/>
            <wp:docPr id="58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40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44465" cy="259969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numPr>
          <w:ilvl w:val="0"/>
          <w:numId w:val="1"/>
        </w:numPr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lastRenderedPageBreak/>
        <w:t>我的笔记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hAnsi="Arial" w:cs="仿宋_GB2312"/>
          <w:sz w:val="28"/>
          <w:szCs w:val="28"/>
        </w:rPr>
      </w:pPr>
      <w:r>
        <w:rPr>
          <w:rFonts w:ascii="仿宋_GB2312" w:eastAsia="仿宋_GB2312" w:hAnsi="Arial" w:cs="仿宋_GB2312" w:hint="eastAsia"/>
          <w:sz w:val="28"/>
          <w:szCs w:val="28"/>
        </w:rPr>
        <w:t>学员在课程学习的时候提交的笔记收录在这里，在这里进行集中管理，可以删除不想要的笔记。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745A2A52" wp14:editId="42168300">
            <wp:extent cx="5274310" cy="2965450"/>
            <wp:effectExtent l="0" t="0" r="0" b="0"/>
            <wp:docPr id="6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41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545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numPr>
          <w:ilvl w:val="0"/>
          <w:numId w:val="1"/>
        </w:numPr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t>我的证书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“我的证书”功能是为最终所有课程的期末考试都通过的学员下发证书的，获得证书的学员可以在这里查看和下载电子版的证书。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5DBCE6BA" wp14:editId="32EC65AE">
            <wp:extent cx="5274310" cy="3202940"/>
            <wp:effectExtent l="0" t="0" r="0" b="0"/>
            <wp:docPr id="64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42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02940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pStyle w:val="2"/>
        <w:numPr>
          <w:ilvl w:val="0"/>
          <w:numId w:val="1"/>
        </w:numPr>
        <w:spacing w:before="0" w:after="0" w:line="560" w:lineRule="exact"/>
        <w:ind w:firstLineChars="200" w:firstLine="640"/>
        <w:rPr>
          <w:rFonts w:ascii="楷体_GB2312" w:eastAsia="楷体_GB2312" w:cs="楷体_GB2312"/>
          <w:b w:val="0"/>
          <w:bCs/>
        </w:rPr>
      </w:pPr>
      <w:r>
        <w:rPr>
          <w:rFonts w:ascii="楷体_GB2312" w:eastAsia="楷体_GB2312" w:cs="楷体_GB2312" w:hint="eastAsia"/>
          <w:b w:val="0"/>
          <w:bCs/>
        </w:rPr>
        <w:lastRenderedPageBreak/>
        <w:t>学历证明</w:t>
      </w:r>
    </w:p>
    <w:p w:rsidR="00446CC5" w:rsidRDefault="00446CC5" w:rsidP="00446CC5">
      <w:pPr>
        <w:spacing w:line="560" w:lineRule="exact"/>
        <w:ind w:firstLineChars="200" w:firstLine="560"/>
        <w:rPr>
          <w:rFonts w:ascii="仿宋_GB2312" w:eastAsia="仿宋_GB2312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学员在这里上传学全日制本科、专科（高职）《毕业证书》及教育部学历认证资料，等待审核通过可以跳过《中医学概论》课程的学习任务，直接进行《中成药临床应用》课程的学习及考试。</w:t>
      </w:r>
    </w:p>
    <w:p w:rsidR="00446CC5" w:rsidRDefault="00446CC5" w:rsidP="00446CC5">
      <w:pPr>
        <w:rPr>
          <w:rFonts w:ascii="宋体"/>
          <w:sz w:val="24"/>
        </w:rPr>
      </w:pPr>
      <w:r>
        <w:rPr>
          <w:noProof/>
        </w:rPr>
        <w:drawing>
          <wp:inline distT="0" distB="0" distL="0" distR="0" wp14:anchorId="3369BB7F" wp14:editId="7A4AC369">
            <wp:extent cx="5274310" cy="3536950"/>
            <wp:effectExtent l="0" t="0" r="0" b="0"/>
            <wp:docPr id="67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43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37584"/>
                    </a:xfrm>
                    <a:prstGeom prst="rect">
                      <a:avLst/>
                    </a:prstGeom>
                    <a:noFill/>
                    <a:ln w="9525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 w:rsidR="00446CC5" w:rsidRDefault="00446CC5" w:rsidP="00446CC5">
      <w:pPr>
        <w:spacing w:line="560" w:lineRule="exact"/>
        <w:ind w:firstLineChars="200" w:firstLine="640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 w:hint="eastAsia"/>
          <w:sz w:val="32"/>
        </w:rPr>
        <w:t>注意事项：学生在学习过程中遇到网络技术问题，联系网站“问题咨询”可获得帮助，或加入</w:t>
      </w:r>
      <w:r>
        <w:rPr>
          <w:rFonts w:ascii="仿宋_GB2312" w:eastAsia="仿宋_GB2312" w:hAnsi="仿宋_GB2312" w:cs="仿宋_GB2312" w:hint="eastAsia"/>
          <w:sz w:val="32"/>
        </w:rPr>
        <w:t>QQ</w:t>
      </w:r>
      <w:r>
        <w:rPr>
          <w:rFonts w:ascii="Times New Roman" w:eastAsia="仿宋_GB2312" w:hAnsi="Times New Roman" w:hint="eastAsia"/>
          <w:sz w:val="32"/>
        </w:rPr>
        <w:t>群</w:t>
      </w:r>
      <w:r>
        <w:rPr>
          <w:rFonts w:ascii="仿宋_GB2312" w:eastAsia="仿宋_GB2312" w:hAnsi="仿宋_GB2312" w:cs="仿宋_GB2312" w:hint="eastAsia"/>
          <w:sz w:val="32"/>
        </w:rPr>
        <w:t>703114171反馈问题。</w:t>
      </w:r>
    </w:p>
    <w:p w:rsidR="00446CC5" w:rsidRDefault="00446CC5" w:rsidP="00446CC5">
      <w:pPr>
        <w:ind w:firstLineChars="1500" w:firstLine="4800"/>
        <w:jc w:val="center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 w:hint="eastAsia"/>
          <w:noProof/>
          <w:sz w:val="32"/>
        </w:rPr>
        <w:drawing>
          <wp:anchor distT="0" distB="0" distL="114300" distR="114300" simplePos="0" relativeHeight="251659264" behindDoc="1" locked="0" layoutInCell="1" allowOverlap="1" wp14:anchorId="4E02CBA7" wp14:editId="5C4BA4E7">
            <wp:simplePos x="0" y="0"/>
            <wp:positionH relativeFrom="column">
              <wp:posOffset>1177290</wp:posOffset>
            </wp:positionH>
            <wp:positionV relativeFrom="paragraph">
              <wp:posOffset>29210</wp:posOffset>
            </wp:positionV>
            <wp:extent cx="2331720" cy="3091815"/>
            <wp:effectExtent l="0" t="0" r="11430" b="13335"/>
            <wp:wrapTight wrapText="bothSides">
              <wp:wrapPolygon edited="0">
                <wp:start x="0" y="0"/>
                <wp:lineTo x="0" y="21427"/>
                <wp:lineTo x="21353" y="21427"/>
                <wp:lineTo x="21353" y="0"/>
                <wp:lineTo x="0" y="0"/>
              </wp:wrapPolygon>
            </wp:wrapTight>
            <wp:docPr id="3" name="图片 3" descr="西学中一年制QQ群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西学中一年制QQ群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331720" cy="3091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46CC5" w:rsidRDefault="00446CC5" w:rsidP="00446CC5">
      <w:pPr>
        <w:spacing w:line="540" w:lineRule="exact"/>
        <w:ind w:firstLineChars="1500" w:firstLine="4800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ind w:firstLineChars="1500" w:firstLine="4800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ind w:firstLineChars="1500" w:firstLine="4800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ind w:firstLineChars="1500" w:firstLine="4800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ind w:firstLineChars="1500" w:firstLine="4800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ind w:firstLineChars="1500" w:firstLine="4800"/>
        <w:rPr>
          <w:rFonts w:ascii="Times New Roman" w:eastAsia="仿宋_GB2312" w:hAnsi="Times New Roman"/>
          <w:sz w:val="32"/>
        </w:rPr>
      </w:pPr>
    </w:p>
    <w:p w:rsidR="00446CC5" w:rsidRDefault="00446CC5" w:rsidP="00446CC5">
      <w:pPr>
        <w:spacing w:line="540" w:lineRule="exact"/>
        <w:ind w:firstLineChars="100" w:firstLine="280"/>
        <w:jc w:val="left"/>
        <w:rPr>
          <w:rFonts w:ascii="仿宋_GB2312" w:eastAsia="仿宋_GB2312" w:cs="仿宋_GB2312"/>
          <w:sz w:val="28"/>
          <w:szCs w:val="28"/>
        </w:rPr>
      </w:pPr>
    </w:p>
    <w:p w:rsidR="00883F43" w:rsidRPr="00446CC5" w:rsidRDefault="00883F43">
      <w:bookmarkStart w:id="0" w:name="_GoBack"/>
      <w:bookmarkEnd w:id="0"/>
    </w:p>
    <w:sectPr w:rsidR="00883F43" w:rsidRPr="00446CC5">
      <w:footerReference w:type="default" r:id="rId31"/>
      <w:footerReference w:type="first" r:id="rId32"/>
      <w:pgSz w:w="11906" w:h="16838"/>
      <w:pgMar w:top="1701" w:right="1417" w:bottom="1417" w:left="1701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DD3" w:rsidRDefault="000F0DD3" w:rsidP="00446CC5">
      <w:r>
        <w:separator/>
      </w:r>
    </w:p>
  </w:endnote>
  <w:endnote w:type="continuationSeparator" w:id="0">
    <w:p w:rsidR="000F0DD3" w:rsidRDefault="000F0DD3" w:rsidP="00446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E18" w:rsidRDefault="000F0DD3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C8DAD64" wp14:editId="7241B8AE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92E18" w:rsidRDefault="000F0DD3">
                          <w:pPr>
                            <w:pStyle w:val="a4"/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446CC5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MCGPeV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A92E18" w:rsidRDefault="000F0DD3">
                    <w:pPr>
                      <w:pStyle w:val="a4"/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446CC5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E18" w:rsidRDefault="000F0DD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DD3" w:rsidRDefault="000F0DD3" w:rsidP="00446CC5">
      <w:r>
        <w:separator/>
      </w:r>
    </w:p>
  </w:footnote>
  <w:footnote w:type="continuationSeparator" w:id="0">
    <w:p w:rsidR="000F0DD3" w:rsidRDefault="000F0DD3" w:rsidP="00446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3060BE"/>
    <w:multiLevelType w:val="singleLevel"/>
    <w:tmpl w:val="953060BE"/>
    <w:lvl w:ilvl="0">
      <w:start w:val="7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93C"/>
    <w:rsid w:val="000F0DD3"/>
    <w:rsid w:val="003A693C"/>
    <w:rsid w:val="00446CC5"/>
    <w:rsid w:val="00883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CC5"/>
    <w:pPr>
      <w:widowControl w:val="0"/>
      <w:jc w:val="both"/>
    </w:pPr>
    <w:rPr>
      <w:rFonts w:ascii="Calibri" w:eastAsia="宋体" w:hAnsi="Calibri" w:cs="Arial"/>
      <w:szCs w:val="24"/>
    </w:rPr>
  </w:style>
  <w:style w:type="paragraph" w:styleId="1">
    <w:name w:val="heading 1"/>
    <w:basedOn w:val="a"/>
    <w:next w:val="a"/>
    <w:link w:val="1Char"/>
    <w:qFormat/>
    <w:rsid w:val="00446CC5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link w:val="2Char"/>
    <w:qFormat/>
    <w:rsid w:val="00446CC5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6C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6CC5"/>
    <w:rPr>
      <w:sz w:val="18"/>
      <w:szCs w:val="18"/>
    </w:rPr>
  </w:style>
  <w:style w:type="paragraph" w:styleId="a4">
    <w:name w:val="footer"/>
    <w:basedOn w:val="a"/>
    <w:link w:val="Char0"/>
    <w:unhideWhenUsed/>
    <w:qFormat/>
    <w:rsid w:val="00446C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6CC5"/>
    <w:rPr>
      <w:sz w:val="18"/>
      <w:szCs w:val="18"/>
    </w:rPr>
  </w:style>
  <w:style w:type="character" w:customStyle="1" w:styleId="1Char">
    <w:name w:val="标题 1 Char"/>
    <w:basedOn w:val="a0"/>
    <w:link w:val="1"/>
    <w:rsid w:val="00446CC5"/>
    <w:rPr>
      <w:rFonts w:ascii="Calibri" w:eastAsia="宋体" w:hAnsi="Calibri" w:cs="Arial"/>
      <w:b/>
      <w:kern w:val="44"/>
      <w:sz w:val="44"/>
      <w:szCs w:val="24"/>
    </w:rPr>
  </w:style>
  <w:style w:type="character" w:customStyle="1" w:styleId="2Char">
    <w:name w:val="标题 2 Char"/>
    <w:basedOn w:val="a0"/>
    <w:link w:val="2"/>
    <w:rsid w:val="00446CC5"/>
    <w:rPr>
      <w:rFonts w:ascii="Arial" w:eastAsia="黑体" w:hAnsi="Arial" w:cs="Arial"/>
      <w:b/>
      <w:sz w:val="32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446CC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46CC5"/>
    <w:rPr>
      <w:rFonts w:ascii="Calibri" w:eastAsia="宋体" w:hAnsi="Calibri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CC5"/>
    <w:pPr>
      <w:widowControl w:val="0"/>
      <w:jc w:val="both"/>
    </w:pPr>
    <w:rPr>
      <w:rFonts w:ascii="Calibri" w:eastAsia="宋体" w:hAnsi="Calibri" w:cs="Arial"/>
      <w:szCs w:val="24"/>
    </w:rPr>
  </w:style>
  <w:style w:type="paragraph" w:styleId="1">
    <w:name w:val="heading 1"/>
    <w:basedOn w:val="a"/>
    <w:next w:val="a"/>
    <w:link w:val="1Char"/>
    <w:qFormat/>
    <w:rsid w:val="00446CC5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link w:val="2Char"/>
    <w:qFormat/>
    <w:rsid w:val="00446CC5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6C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6CC5"/>
    <w:rPr>
      <w:sz w:val="18"/>
      <w:szCs w:val="18"/>
    </w:rPr>
  </w:style>
  <w:style w:type="paragraph" w:styleId="a4">
    <w:name w:val="footer"/>
    <w:basedOn w:val="a"/>
    <w:link w:val="Char0"/>
    <w:unhideWhenUsed/>
    <w:qFormat/>
    <w:rsid w:val="00446C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6CC5"/>
    <w:rPr>
      <w:sz w:val="18"/>
      <w:szCs w:val="18"/>
    </w:rPr>
  </w:style>
  <w:style w:type="character" w:customStyle="1" w:styleId="1Char">
    <w:name w:val="标题 1 Char"/>
    <w:basedOn w:val="a0"/>
    <w:link w:val="1"/>
    <w:rsid w:val="00446CC5"/>
    <w:rPr>
      <w:rFonts w:ascii="Calibri" w:eastAsia="宋体" w:hAnsi="Calibri" w:cs="Arial"/>
      <w:b/>
      <w:kern w:val="44"/>
      <w:sz w:val="44"/>
      <w:szCs w:val="24"/>
    </w:rPr>
  </w:style>
  <w:style w:type="character" w:customStyle="1" w:styleId="2Char">
    <w:name w:val="标题 2 Char"/>
    <w:basedOn w:val="a0"/>
    <w:link w:val="2"/>
    <w:rsid w:val="00446CC5"/>
    <w:rPr>
      <w:rFonts w:ascii="Arial" w:eastAsia="黑体" w:hAnsi="Arial" w:cs="Arial"/>
      <w:b/>
      <w:sz w:val="32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446CC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46CC5"/>
    <w:rPr>
      <w:rFonts w:ascii="Calibri" w:eastAsia="宋体" w:hAnsi="Calibri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jpe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280</Words>
  <Characters>1601</Characters>
  <Application>Microsoft Office Word</Application>
  <DocSecurity>0</DocSecurity>
  <Lines>13</Lines>
  <Paragraphs>3</Paragraphs>
  <ScaleCrop>false</ScaleCrop>
  <Company>DELL</Company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2021-10-12T08:32:00Z</dcterms:created>
  <dcterms:modified xsi:type="dcterms:W3CDTF">2021-10-12T08:32:00Z</dcterms:modified>
</cp:coreProperties>
</file>