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0"/>
        </w:tabs>
        <w:kinsoku/>
        <w:wordWrap/>
        <w:overflowPunct/>
        <w:topLinePunct w:val="0"/>
        <w:autoSpaceDE w:val="0"/>
        <w:autoSpaceDN w:val="0"/>
        <w:bidi w:val="0"/>
        <w:adjustRightInd w:val="0"/>
        <w:snapToGrid/>
        <w:spacing w:before="0" w:after="0" w:line="560" w:lineRule="exact"/>
        <w:jc w:val="left"/>
        <w:textAlignment w:val="auto"/>
        <w:rPr>
          <w:rFonts w:hint="eastAsia" w:ascii="黑体" w:hAnsi="黑体" w:eastAsia="黑体" w:cs="黑体"/>
          <w:b w:val="0"/>
          <w:bCs w:val="0"/>
          <w:kern w:val="2"/>
          <w:sz w:val="32"/>
          <w:szCs w:val="32"/>
          <w:u w:val="none"/>
          <w:lang w:val="en-US" w:eastAsia="zh-CN" w:bidi="ar-SA"/>
        </w:rPr>
      </w:pPr>
      <w:bookmarkStart w:id="0" w:name="_Toc28359042"/>
      <w:bookmarkStart w:id="1" w:name="_Toc35393832"/>
      <w:r>
        <w:rPr>
          <w:rFonts w:hint="eastAsia" w:ascii="黑体" w:hAnsi="黑体" w:eastAsia="黑体" w:cs="黑体"/>
          <w:b w:val="0"/>
          <w:bCs w:val="0"/>
          <w:kern w:val="2"/>
          <w:sz w:val="32"/>
          <w:szCs w:val="32"/>
          <w:u w:val="none"/>
          <w:lang w:val="en-US" w:eastAsia="zh-CN" w:bidi="ar-SA"/>
        </w:rPr>
        <w:t>附件</w:t>
      </w:r>
    </w:p>
    <w:p>
      <w:pPr>
        <w:pStyle w:val="3"/>
        <w:keepNext/>
        <w:keepLines/>
        <w:pageBreakBefore w:val="0"/>
        <w:widowControl w:val="0"/>
        <w:tabs>
          <w:tab w:val="left" w:pos="0"/>
        </w:tabs>
        <w:kinsoku/>
        <w:wordWrap/>
        <w:overflowPunct/>
        <w:topLinePunct w:val="0"/>
        <w:autoSpaceDE w:val="0"/>
        <w:autoSpaceDN w:val="0"/>
        <w:bidi w:val="0"/>
        <w:adjustRightInd w:val="0"/>
        <w:snapToGrid/>
        <w:spacing w:before="0" w:after="0" w:line="560" w:lineRule="exact"/>
        <w:jc w:val="center"/>
        <w:textAlignment w:val="auto"/>
        <w:rPr>
          <w:rFonts w:hint="eastAsia" w:ascii="方正小标宋简体" w:hAnsi="方正小标宋简体" w:eastAsia="方正小标宋简体" w:cs="方正小标宋简体"/>
          <w:b w:val="0"/>
          <w:bCs w:val="0"/>
          <w:u w:val="none"/>
          <w:lang w:val="zh-CN" w:eastAsia="zh-CN"/>
        </w:rPr>
      </w:pPr>
    </w:p>
    <w:p>
      <w:pPr>
        <w:keepNext w:val="0"/>
        <w:keepLines w:val="0"/>
        <w:pageBreakBefore w:val="0"/>
        <w:widowControl w:val="0"/>
        <w:kinsoku/>
        <w:wordWrap/>
        <w:overflowPunct/>
        <w:topLinePunct w:val="0"/>
        <w:autoSpaceDE/>
        <w:autoSpaceDN/>
        <w:bidi w:val="0"/>
        <w:adjustRightInd/>
        <w:spacing w:line="560" w:lineRule="exact"/>
        <w:ind w:right="0"/>
        <w:jc w:val="center"/>
        <w:textAlignment w:val="auto"/>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中医药壮瑶医药产业成果展览展示建设与</w:t>
      </w:r>
    </w:p>
    <w:p>
      <w:pPr>
        <w:keepNext w:val="0"/>
        <w:keepLines w:val="0"/>
        <w:pageBreakBefore w:val="0"/>
        <w:widowControl w:val="0"/>
        <w:kinsoku/>
        <w:wordWrap/>
        <w:overflowPunct/>
        <w:topLinePunct w:val="0"/>
        <w:autoSpaceDE/>
        <w:autoSpaceDN/>
        <w:bidi w:val="0"/>
        <w:adjustRightInd/>
        <w:spacing w:line="560" w:lineRule="exact"/>
        <w:ind w:right="0"/>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lang w:val="en-US" w:eastAsia="zh-CN"/>
        </w:rPr>
        <w:t>宣传推广项目</w:t>
      </w:r>
      <w:r>
        <w:rPr>
          <w:rFonts w:hint="eastAsia" w:ascii="方正小标宋简体" w:hAnsi="方正小标宋简体" w:eastAsia="方正小标宋简体" w:cs="方正小标宋简体"/>
          <w:b w:val="0"/>
          <w:bCs w:val="0"/>
          <w:sz w:val="44"/>
          <w:szCs w:val="44"/>
          <w:u w:val="none"/>
        </w:rPr>
        <w:t>采购</w:t>
      </w:r>
      <w:bookmarkEnd w:id="0"/>
      <w:bookmarkEnd w:id="1"/>
      <w:r>
        <w:rPr>
          <w:rFonts w:hint="eastAsia" w:ascii="方正小标宋简体" w:hAnsi="方正小标宋简体" w:eastAsia="方正小标宋简体" w:cs="方正小标宋简体"/>
          <w:b w:val="0"/>
          <w:bCs w:val="0"/>
          <w:sz w:val="44"/>
          <w:szCs w:val="44"/>
          <w:u w:val="none"/>
        </w:rPr>
        <w:t>信息</w:t>
      </w:r>
    </w:p>
    <w:p>
      <w:pPr>
        <w:pStyle w:val="2"/>
        <w:rPr>
          <w:rFonts w:hint="eastAsia"/>
        </w:rPr>
      </w:pPr>
      <w:bookmarkStart w:id="2" w:name="_GoBack"/>
      <w:bookmarkEnd w:id="2"/>
    </w:p>
    <w:p>
      <w:pPr>
        <w:pStyle w:val="3"/>
        <w:keepNext/>
        <w:keepLines/>
        <w:pageBreakBefore w:val="0"/>
        <w:widowControl w:val="0"/>
        <w:tabs>
          <w:tab w:val="left" w:pos="0"/>
        </w:tabs>
        <w:kinsoku/>
        <w:wordWrap/>
        <w:overflowPunct/>
        <w:topLinePunct w:val="0"/>
        <w:autoSpaceDE w:val="0"/>
        <w:autoSpaceDN w:val="0"/>
        <w:bidi w:val="0"/>
        <w:adjustRightInd w:val="0"/>
        <w:snapToGrid/>
        <w:spacing w:before="0" w:after="0" w:line="560" w:lineRule="exact"/>
        <w:ind w:firstLine="560" w:firstLineChars="200"/>
        <w:jc w:val="left"/>
        <w:textAlignment w:val="auto"/>
        <w:rPr>
          <w:rFonts w:ascii="黑体" w:hAnsi="黑体" w:eastAsia="黑体"/>
          <w:b w:val="0"/>
          <w:bCs w:val="0"/>
          <w:sz w:val="28"/>
          <w:szCs w:val="28"/>
          <w:u w:val="none"/>
        </w:rPr>
      </w:pPr>
      <w:r>
        <w:rPr>
          <w:rFonts w:hint="eastAsia" w:ascii="黑体" w:hAnsi="黑体" w:eastAsia="黑体"/>
          <w:b w:val="0"/>
          <w:bCs w:val="0"/>
          <w:sz w:val="28"/>
          <w:szCs w:val="28"/>
          <w:u w:val="none"/>
        </w:rPr>
        <w:t>一、项目信息</w:t>
      </w:r>
    </w:p>
    <w:p>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eastAsia="zh-CN"/>
        </w:rPr>
        <w:t>采</w:t>
      </w:r>
      <w:r>
        <w:rPr>
          <w:rFonts w:hint="eastAsia" w:ascii="仿宋_GB2312" w:hAnsi="仿宋_GB2312" w:eastAsia="仿宋_GB2312" w:cs="仿宋_GB2312"/>
          <w:b w:val="0"/>
          <w:bCs w:val="0"/>
          <w:sz w:val="32"/>
          <w:szCs w:val="32"/>
          <w:u w:val="none"/>
        </w:rPr>
        <w:t>购单位：</w:t>
      </w:r>
      <w:r>
        <w:rPr>
          <w:rFonts w:hint="eastAsia" w:ascii="仿宋_GB2312" w:hAnsi="仿宋_GB2312" w:eastAsia="仿宋_GB2312" w:cs="仿宋_GB2312"/>
          <w:b w:val="0"/>
          <w:bCs w:val="0"/>
          <w:sz w:val="32"/>
          <w:szCs w:val="32"/>
          <w:u w:val="none"/>
          <w:lang w:eastAsia="zh-CN"/>
        </w:rPr>
        <w:t>广西壮族自治区中医药管理局</w:t>
      </w:r>
      <w:r>
        <w:rPr>
          <w:rFonts w:hint="eastAsia" w:ascii="仿宋_GB2312" w:hAnsi="仿宋_GB2312" w:eastAsia="仿宋_GB2312" w:cs="仿宋_GB2312"/>
          <w:b w:val="0"/>
          <w:bCs w:val="0"/>
          <w:sz w:val="32"/>
          <w:szCs w:val="32"/>
          <w:u w:val="none"/>
        </w:rPr>
        <w:t>　</w:t>
      </w:r>
    </w:p>
    <w:p>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zh-CN" w:eastAsia="zh-CN"/>
        </w:rPr>
      </w:pPr>
      <w:r>
        <w:rPr>
          <w:rFonts w:hint="eastAsia" w:ascii="仿宋_GB2312" w:hAnsi="仿宋_GB2312" w:eastAsia="仿宋_GB2312" w:cs="仿宋_GB2312"/>
          <w:b w:val="0"/>
          <w:bCs w:val="0"/>
          <w:sz w:val="32"/>
          <w:szCs w:val="32"/>
          <w:u w:val="none"/>
        </w:rPr>
        <w:t>项目名称：</w:t>
      </w:r>
      <w:r>
        <w:rPr>
          <w:rFonts w:hint="eastAsia" w:ascii="仿宋_GB2312" w:hAnsi="仿宋_GB2312" w:eastAsia="仿宋_GB2312" w:cs="仿宋_GB2312"/>
          <w:color w:val="000000"/>
          <w:sz w:val="32"/>
          <w:szCs w:val="32"/>
          <w:lang w:val="en-US" w:eastAsia="zh-Hans"/>
        </w:rPr>
        <w:t>中医药壮瑶医药产业成果展览展示建设与宣传推广</w:t>
      </w:r>
      <w:r>
        <w:rPr>
          <w:rFonts w:hint="eastAsia" w:ascii="仿宋_GB2312" w:hAnsi="仿宋_GB2312" w:eastAsia="仿宋_GB2312" w:cs="仿宋_GB2312"/>
          <w:b w:val="0"/>
          <w:bCs w:val="0"/>
          <w:sz w:val="32"/>
          <w:szCs w:val="32"/>
          <w:u w:val="none"/>
          <w:lang w:val="en-US" w:eastAsia="zh-Hans"/>
        </w:rPr>
        <w:t>项目</w:t>
      </w:r>
    </w:p>
    <w:p>
      <w:pPr>
        <w:adjustRightInd w:val="0"/>
        <w:snapToGrid w:val="0"/>
        <w:spacing w:line="540" w:lineRule="exact"/>
        <w:ind w:firstLine="640" w:firstLineChars="200"/>
        <w:rPr>
          <w:rFonts w:ascii="仿宋_GB2312" w:eastAsia="仿宋_GB2312" w:cs="仿宋_GB2312"/>
          <w:bCs/>
          <w:snapToGrid w:val="0"/>
          <w:color w:val="000000"/>
          <w:sz w:val="32"/>
          <w:szCs w:val="32"/>
        </w:rPr>
      </w:pPr>
      <w:r>
        <w:rPr>
          <w:rFonts w:hint="eastAsia" w:ascii="仿宋_GB2312" w:hAnsi="仿宋_GB2312" w:eastAsia="仿宋_GB2312" w:cs="仿宋_GB2312"/>
          <w:b w:val="0"/>
          <w:bCs w:val="0"/>
          <w:sz w:val="32"/>
          <w:szCs w:val="32"/>
          <w:u w:val="none"/>
        </w:rPr>
        <w:t>拟采购的货物或服务的说明：</w:t>
      </w:r>
      <w:r>
        <w:rPr>
          <w:rFonts w:hint="eastAsia" w:ascii="仿宋_GB2312" w:eastAsia="仿宋_GB2312" w:cs="仿宋_GB2312"/>
          <w:bCs/>
          <w:snapToGrid w:val="0"/>
          <w:color w:val="000000"/>
          <w:sz w:val="32"/>
          <w:szCs w:val="32"/>
        </w:rPr>
        <w:t>通过中医药壮瑶医药产业发展研究、成果展览展示建设与推广，</w:t>
      </w:r>
      <w:r>
        <w:rPr>
          <w:rFonts w:hint="eastAsia" w:ascii="仿宋_GB2312" w:eastAsia="仿宋_GB2312" w:cs="Courier New"/>
          <w:color w:val="000000"/>
          <w:sz w:val="32"/>
          <w:szCs w:val="32"/>
        </w:rPr>
        <w:t>发挥中医药壮瑶医药特色优势，推进中医药壮瑶医药+融合发展，</w:t>
      </w:r>
      <w:r>
        <w:rPr>
          <w:rFonts w:hint="eastAsia" w:ascii="仿宋_GB2312" w:eastAsia="仿宋_GB2312"/>
          <w:sz w:val="32"/>
          <w:szCs w:val="32"/>
          <w:lang w:eastAsia="zh-CN"/>
        </w:rPr>
        <w:t>推动中医药壮瑶医药全产业链招商，</w:t>
      </w:r>
      <w:r>
        <w:rPr>
          <w:rFonts w:hint="eastAsia" w:ascii="仿宋_GB2312" w:eastAsia="仿宋_GB2312" w:cs="仿宋_GB2312"/>
          <w:bCs/>
          <w:snapToGrid w:val="0"/>
          <w:color w:val="000000"/>
          <w:sz w:val="32"/>
          <w:szCs w:val="32"/>
        </w:rPr>
        <w:t>促进广西</w:t>
      </w:r>
      <w:r>
        <w:rPr>
          <w:rFonts w:hint="eastAsia" w:ascii="仿宋_GB2312" w:eastAsia="仿宋_GB2312"/>
          <w:snapToGrid w:val="0"/>
          <w:color w:val="000000"/>
          <w:sz w:val="32"/>
          <w:szCs w:val="32"/>
        </w:rPr>
        <w:t>中医药壮瑶医药产业发展。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项目主要用于示范基地产业及扶贫展览展示、成果梳理材料编写、论证及印刷、中医药产业环境文化氛围宣传、人员培训、宣传推广、产业招商等建设经费</w:t>
      </w:r>
      <w:r>
        <w:rPr>
          <w:rFonts w:hint="eastAsia" w:ascii="仿宋_GB2312" w:eastAsia="仿宋_GB2312"/>
          <w:sz w:val="32"/>
          <w:szCs w:val="32"/>
        </w:rPr>
        <w:t>。</w:t>
      </w:r>
    </w:p>
    <w:p>
      <w:pPr>
        <w:numPr>
          <w:ilvl w:val="0"/>
          <w:numId w:val="0"/>
        </w:numPr>
        <w:spacing w:line="54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 w:hAnsi="仿宋" w:eastAsia="仿宋" w:cs="仿宋"/>
          <w:color w:val="000000"/>
          <w:kern w:val="0"/>
          <w:sz w:val="32"/>
          <w:szCs w:val="32"/>
        </w:rPr>
        <w:t>项目最终产出：</w:t>
      </w:r>
      <w:r>
        <w:rPr>
          <w:rFonts w:hint="eastAsia" w:ascii="仿宋" w:hAnsi="仿宋" w:eastAsia="仿宋" w:cs="仿宋"/>
          <w:color w:val="000000"/>
          <w:kern w:val="0"/>
          <w:sz w:val="32"/>
          <w:szCs w:val="32"/>
          <w:lang w:val="en-US" w:eastAsia="zh-CN"/>
        </w:rPr>
        <w:t>2023年组织示范基地完成区内外中医药产业成果展览展示推广2次以上，会议服务委托项目单位梳理做好中医药产业工作调研，总结中医药工作经验、做好材料收集、资料编写工作，印发宣传画册1000册以上，推进产业招商并做好宣传工作，助推广西中医药壮瑶医药产业发展。</w:t>
      </w:r>
    </w:p>
    <w:p>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拟采购</w:t>
      </w:r>
      <w:r>
        <w:rPr>
          <w:rFonts w:hint="eastAsia" w:ascii="仿宋_GB2312" w:hAnsi="仿宋_GB2312" w:eastAsia="仿宋_GB2312" w:cs="仿宋_GB2312"/>
          <w:b w:val="0"/>
          <w:bCs w:val="0"/>
          <w:sz w:val="32"/>
          <w:szCs w:val="32"/>
          <w:u w:val="none"/>
          <w:lang w:eastAsia="zh-CN"/>
        </w:rPr>
        <w:t>的</w:t>
      </w:r>
      <w:r>
        <w:rPr>
          <w:rFonts w:hint="eastAsia" w:ascii="仿宋_GB2312" w:hAnsi="仿宋_GB2312" w:eastAsia="仿宋_GB2312" w:cs="仿宋_GB2312"/>
          <w:b w:val="0"/>
          <w:bCs w:val="0"/>
          <w:sz w:val="32"/>
          <w:szCs w:val="32"/>
          <w:u w:val="none"/>
        </w:rPr>
        <w:t>服务预算金额(元)：</w:t>
      </w:r>
      <w:r>
        <w:rPr>
          <w:rFonts w:hint="default" w:ascii="仿宋_GB2312" w:hAnsi="仿宋_GB2312" w:eastAsia="仿宋_GB2312" w:cs="仿宋_GB2312"/>
          <w:b w:val="0"/>
          <w:bCs w:val="0"/>
          <w:sz w:val="32"/>
          <w:szCs w:val="32"/>
          <w:u w:val="none"/>
          <w:lang w:eastAsia="zh-CN"/>
        </w:rPr>
        <w:t>800000</w:t>
      </w:r>
      <w:r>
        <w:rPr>
          <w:rFonts w:hint="eastAsia" w:ascii="仿宋_GB2312" w:hAnsi="仿宋_GB2312" w:eastAsia="仿宋_GB2312" w:cs="仿宋_GB2312"/>
          <w:b w:val="0"/>
          <w:bCs w:val="0"/>
          <w:sz w:val="32"/>
          <w:szCs w:val="32"/>
          <w:u w:val="none"/>
          <w:lang w:val="en-US" w:eastAsia="zh-CN"/>
        </w:rPr>
        <w:t>.00</w:t>
      </w:r>
      <w:r>
        <w:rPr>
          <w:rFonts w:hint="eastAsia" w:ascii="仿宋_GB2312" w:hAnsi="仿宋_GB2312" w:eastAsia="仿宋_GB2312" w:cs="仿宋_GB2312"/>
          <w:b w:val="0"/>
          <w:bCs w:val="0"/>
          <w:sz w:val="32"/>
          <w:szCs w:val="32"/>
          <w:u w:val="none"/>
        </w:rPr>
        <w:t>　</w:t>
      </w:r>
    </w:p>
    <w:p>
      <w:pPr>
        <w:keepNext w:val="0"/>
        <w:keepLines w:val="0"/>
        <w:pageBreakBefore w:val="0"/>
        <w:widowControl w:val="0"/>
        <w:kinsoku/>
        <w:wordWrap/>
        <w:overflowPunct/>
        <w:topLinePunct w:val="0"/>
        <w:autoSpaceDE/>
        <w:autoSpaceDN/>
        <w:bidi w:val="0"/>
        <w:adjustRightInd/>
        <w:spacing w:line="560"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u w:val="none"/>
        </w:rPr>
        <w:t>采用单一来源采购方式的原因及说明：</w:t>
      </w:r>
      <w:r>
        <w:rPr>
          <w:rFonts w:hint="eastAsia" w:ascii="仿宋_GB2312" w:hAnsi="仿宋_GB2312" w:eastAsia="仿宋_GB2312" w:cs="仿宋_GB2312"/>
          <w:sz w:val="32"/>
          <w:szCs w:val="32"/>
          <w:lang w:val="en-US" w:eastAsia="zh-Hans"/>
        </w:rPr>
        <w:t>广西壮族自治区中医药研究院是广西创立最早、规模较大、从事中医药草药的开发以及临床用药前药理毒理试验研究的专业机构，研究院作为“广西中医药文化宣传教育”基地，承办过多次区内外大型学术交流活动，来自全国有关高校研究院所、医疗机构、制药企业</w:t>
      </w:r>
      <w:r>
        <w:rPr>
          <w:rFonts w:hint="default" w:ascii="仿宋_GB2312" w:hAnsi="仿宋_GB2312" w:eastAsia="仿宋_GB2312" w:cs="仿宋_GB2312"/>
          <w:sz w:val="32"/>
          <w:szCs w:val="32"/>
          <w:lang w:eastAsia="zh-Hans"/>
        </w:rPr>
        <w:t>1000</w:t>
      </w:r>
      <w:r>
        <w:rPr>
          <w:rFonts w:hint="eastAsia" w:ascii="仿宋_GB2312" w:hAnsi="仿宋_GB2312" w:eastAsia="仿宋_GB2312" w:cs="仿宋_GB2312"/>
          <w:sz w:val="32"/>
          <w:szCs w:val="32"/>
          <w:lang w:val="en-US" w:eastAsia="zh-Hans"/>
        </w:rPr>
        <w:t>余名科技工作者参会，研究院具备中医药壮瑶医药研究的专业背景，有极强的产业宣传推广能力。基于中医药壮瑶医药产业成果展览展示建设与宣传推广项目需求，研究院</w:t>
      </w:r>
      <w:r>
        <w:rPr>
          <w:rFonts w:hint="eastAsia" w:ascii="仿宋_GB2312" w:hAnsi="仿宋_GB2312" w:eastAsia="仿宋_GB2312" w:cs="仿宋_GB2312"/>
          <w:sz w:val="32"/>
          <w:szCs w:val="32"/>
        </w:rPr>
        <w:t>完全具备承接完成项目的能力</w:t>
      </w:r>
      <w:r>
        <w:rPr>
          <w:rFonts w:hint="eastAsia" w:ascii="仿宋_GB2312" w:hAnsi="仿宋_GB2312" w:eastAsia="仿宋_GB2312" w:cs="仿宋_GB2312"/>
          <w:sz w:val="32"/>
          <w:szCs w:val="32"/>
          <w:lang w:eastAsia="zh-CN"/>
        </w:rPr>
        <w:t>，且具有唯一性。</w:t>
      </w:r>
    </w:p>
    <w:p>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color w:val="000000"/>
          <w:sz w:val="32"/>
          <w:szCs w:val="32"/>
          <w:lang w:eastAsia="zh-CN"/>
        </w:rPr>
        <w:t>因此，采用</w:t>
      </w:r>
      <w:r>
        <w:rPr>
          <w:rFonts w:hint="eastAsia" w:ascii="仿宋_GB2312" w:hAnsi="仿宋_GB2312" w:eastAsia="仿宋_GB2312" w:cs="仿宋_GB2312"/>
          <w:color w:val="000000"/>
          <w:sz w:val="32"/>
          <w:szCs w:val="32"/>
        </w:rPr>
        <w:t>单一来源采购方式</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lang w:val="en-US" w:eastAsia="zh-Hans"/>
        </w:rPr>
        <w:t>中医药壮瑶医药产业成果展览展示建设与宣传推广</w:t>
      </w:r>
      <w:r>
        <w:rPr>
          <w:rFonts w:hint="eastAsia" w:ascii="仿宋_GB2312" w:hAnsi="仿宋_GB2312" w:eastAsia="仿宋_GB2312" w:cs="仿宋_GB2312"/>
          <w:color w:val="000000"/>
          <w:sz w:val="32"/>
          <w:szCs w:val="32"/>
          <w:lang w:eastAsia="zh-CN"/>
        </w:rPr>
        <w:t>，并委托</w:t>
      </w:r>
      <w:r>
        <w:rPr>
          <w:rFonts w:hint="eastAsia" w:ascii="仿宋_GB2312" w:hAnsi="仿宋_GB2312" w:eastAsia="仿宋_GB2312" w:cs="仿宋_GB2312"/>
          <w:sz w:val="32"/>
          <w:szCs w:val="32"/>
          <w:lang w:val="en-US" w:eastAsia="zh-Hans"/>
        </w:rPr>
        <w:t>广西壮族自治区中医药研究院</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color w:val="000000"/>
          <w:sz w:val="32"/>
          <w:szCs w:val="32"/>
        </w:rPr>
        <w:t>承接</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，是可行的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必要的</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采购符合《中华人民共和国政府采购法》，符合《广西壮族自治区财政厅关于进一步规范政府采购单一来源采购方式管理的通知》（桂财规〔2021〕4号）中的第一种情形要求。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b w:val="0"/>
          <w:bCs w:val="0"/>
          <w:sz w:val="28"/>
          <w:szCs w:val="28"/>
          <w:highlight w:val="none"/>
          <w:u w:val="none"/>
        </w:rPr>
      </w:pPr>
      <w:r>
        <w:rPr>
          <w:rFonts w:hint="eastAsia" w:ascii="黑体" w:hAnsi="黑体" w:eastAsia="黑体"/>
          <w:b w:val="0"/>
          <w:bCs w:val="0"/>
          <w:sz w:val="28"/>
          <w:szCs w:val="28"/>
          <w:highlight w:val="none"/>
          <w:u w:val="none"/>
          <w:lang w:eastAsia="zh-CN"/>
        </w:rPr>
        <w:t>二、</w:t>
      </w:r>
      <w:r>
        <w:rPr>
          <w:rFonts w:hint="eastAsia" w:ascii="黑体" w:hAnsi="黑体" w:eastAsia="黑体"/>
          <w:b w:val="0"/>
          <w:bCs w:val="0"/>
          <w:sz w:val="28"/>
          <w:szCs w:val="28"/>
          <w:highlight w:val="none"/>
          <w:u w:val="none"/>
        </w:rPr>
        <w:t>拟定供应商信息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b w:val="0"/>
          <w:bCs w:val="0"/>
          <w:sz w:val="32"/>
          <w:szCs w:val="32"/>
          <w:u w:val="none"/>
          <w:lang w:val="en-US" w:eastAsia="zh-Hans"/>
        </w:rPr>
      </w:pPr>
      <w:r>
        <w:rPr>
          <w:rFonts w:hint="eastAsia" w:ascii="仿宋_GB2312" w:hAnsi="仿宋_GB2312" w:eastAsia="仿宋_GB2312" w:cs="仿宋_GB2312"/>
          <w:b w:val="0"/>
          <w:bCs w:val="0"/>
          <w:sz w:val="32"/>
          <w:szCs w:val="32"/>
          <w:u w:val="none"/>
        </w:rPr>
        <w:t>名称：</w:t>
      </w:r>
      <w:r>
        <w:rPr>
          <w:rFonts w:hint="eastAsia" w:ascii="仿宋_GB2312" w:hAnsi="仿宋_GB2312" w:eastAsia="仿宋_GB2312" w:cs="仿宋_GB2312"/>
          <w:b w:val="0"/>
          <w:bCs w:val="0"/>
          <w:sz w:val="32"/>
          <w:szCs w:val="32"/>
          <w:u w:val="none"/>
          <w:lang w:eastAsia="zh-CN"/>
        </w:rPr>
        <w:t>广西壮族</w:t>
      </w:r>
      <w:r>
        <w:rPr>
          <w:rFonts w:hint="eastAsia" w:ascii="仿宋_GB2312" w:hAnsi="仿宋_GB2312" w:eastAsia="仿宋_GB2312" w:cs="仿宋_GB2312"/>
          <w:b w:val="0"/>
          <w:bCs w:val="0"/>
          <w:sz w:val="32"/>
          <w:szCs w:val="32"/>
          <w:u w:val="none"/>
        </w:rPr>
        <w:t>自治区</w:t>
      </w:r>
      <w:r>
        <w:rPr>
          <w:rFonts w:hint="eastAsia" w:ascii="仿宋_GB2312" w:hAnsi="仿宋_GB2312" w:eastAsia="仿宋_GB2312" w:cs="仿宋_GB2312"/>
          <w:b w:val="0"/>
          <w:bCs w:val="0"/>
          <w:sz w:val="32"/>
          <w:szCs w:val="32"/>
          <w:u w:val="none"/>
          <w:lang w:val="en-US" w:eastAsia="zh-Hans"/>
        </w:rPr>
        <w:t>中医药研究院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default" w:ascii="仿宋_GB2312" w:hAnsi="仿宋_GB2312" w:eastAsia="仿宋_GB2312" w:cs="仿宋_GB2312"/>
          <w:b w:val="0"/>
          <w:bCs w:val="0"/>
          <w:sz w:val="32"/>
          <w:szCs w:val="32"/>
          <w:highlight w:val="none"/>
          <w:u w:val="none"/>
          <w:lang w:val="en-US" w:eastAsia="zh-Hans"/>
        </w:rPr>
      </w:pPr>
      <w:r>
        <w:rPr>
          <w:rFonts w:hint="eastAsia" w:ascii="仿宋_GB2312" w:hAnsi="仿宋_GB2312" w:eastAsia="仿宋_GB2312" w:cs="仿宋_GB2312"/>
          <w:b w:val="0"/>
          <w:bCs w:val="0"/>
          <w:sz w:val="32"/>
          <w:szCs w:val="32"/>
          <w:highlight w:val="none"/>
          <w:u w:val="none"/>
        </w:rPr>
        <w:t>地址</w:t>
      </w:r>
      <w:r>
        <w:rPr>
          <w:rFonts w:hint="eastAsia" w:ascii="仿宋_GB2312" w:hAnsi="仿宋_GB2312" w:eastAsia="仿宋_GB2312" w:cs="仿宋_GB2312"/>
          <w:b w:val="0"/>
          <w:bCs w:val="0"/>
          <w:sz w:val="32"/>
          <w:szCs w:val="32"/>
          <w:highlight w:val="none"/>
          <w:u w:val="none"/>
          <w:lang w:eastAsia="zh-CN"/>
        </w:rPr>
        <w:t>：广西南宁市</w:t>
      </w:r>
      <w:r>
        <w:rPr>
          <w:rFonts w:hint="eastAsia" w:ascii="仿宋_GB2312" w:hAnsi="仿宋_GB2312" w:eastAsia="仿宋_GB2312" w:cs="仿宋_GB2312"/>
          <w:b w:val="0"/>
          <w:bCs w:val="0"/>
          <w:sz w:val="32"/>
          <w:szCs w:val="32"/>
          <w:highlight w:val="none"/>
          <w:u w:val="none"/>
          <w:lang w:val="en-US" w:eastAsia="zh-Hans"/>
        </w:rPr>
        <w:t>东葛路</w:t>
      </w:r>
      <w:r>
        <w:rPr>
          <w:rFonts w:hint="default" w:ascii="仿宋_GB2312" w:hAnsi="仿宋_GB2312" w:eastAsia="仿宋_GB2312" w:cs="仿宋_GB2312"/>
          <w:b w:val="0"/>
          <w:bCs w:val="0"/>
          <w:sz w:val="32"/>
          <w:szCs w:val="32"/>
          <w:highlight w:val="none"/>
          <w:u w:val="none"/>
          <w:lang w:eastAsia="zh-Hans"/>
        </w:rPr>
        <w:t>20-1</w:t>
      </w:r>
      <w:r>
        <w:rPr>
          <w:rFonts w:hint="eastAsia" w:ascii="仿宋_GB2312" w:hAnsi="仿宋_GB2312" w:eastAsia="仿宋_GB2312" w:cs="仿宋_GB2312"/>
          <w:b w:val="0"/>
          <w:bCs w:val="0"/>
          <w:sz w:val="32"/>
          <w:szCs w:val="32"/>
          <w:highlight w:val="none"/>
          <w:u w:val="none"/>
          <w:lang w:val="en-US" w:eastAsia="zh-Hans"/>
        </w:rPr>
        <w:t>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default" w:ascii="仿宋_GB2312" w:hAnsi="仿宋_GB2312" w:eastAsia="仿宋_GB2312" w:cs="仿宋_GB2312"/>
          <w:b w:val="0"/>
          <w:bCs w:val="0"/>
          <w:sz w:val="32"/>
          <w:szCs w:val="32"/>
          <w:highlight w:val="none"/>
          <w:u w:val="none"/>
          <w:lang w:eastAsia="zh-CN"/>
        </w:rPr>
      </w:pPr>
      <w:r>
        <w:rPr>
          <w:rFonts w:hint="eastAsia" w:ascii="仿宋_GB2312" w:hAnsi="仿宋_GB2312" w:eastAsia="仿宋_GB2312" w:cs="仿宋_GB2312"/>
          <w:b w:val="0"/>
          <w:bCs w:val="0"/>
          <w:sz w:val="32"/>
          <w:szCs w:val="32"/>
          <w:highlight w:val="none"/>
          <w:u w:val="none"/>
        </w:rPr>
        <w:t>联系人</w:t>
      </w:r>
      <w:r>
        <w:rPr>
          <w:rFonts w:hint="eastAsia" w:ascii="仿宋_GB2312" w:hAnsi="仿宋_GB2312" w:eastAsia="仿宋_GB2312" w:cs="仿宋_GB2312"/>
          <w:b w:val="0"/>
          <w:bCs w:val="0"/>
          <w:sz w:val="32"/>
          <w:szCs w:val="32"/>
          <w:highlight w:val="none"/>
          <w:u w:val="none"/>
          <w:lang w:val="en-US" w:eastAsia="zh-Hans"/>
        </w:rPr>
        <w:t>及联系电话：梁威</w:t>
      </w:r>
      <w:r>
        <w:rPr>
          <w:rFonts w:hint="default" w:ascii="仿宋_GB2312" w:hAnsi="仿宋_GB2312" w:eastAsia="仿宋_GB2312" w:cs="仿宋_GB2312"/>
          <w:b w:val="0"/>
          <w:bCs w:val="0"/>
          <w:sz w:val="32"/>
          <w:szCs w:val="32"/>
          <w:highlight w:val="none"/>
          <w:u w:val="none"/>
          <w:lang w:eastAsia="zh-Hans"/>
        </w:rPr>
        <w:t xml:space="preserve"> </w:t>
      </w:r>
      <w:r>
        <w:rPr>
          <w:rFonts w:hint="eastAsia" w:ascii="仿宋_GB2312" w:hAnsi="仿宋_GB2312" w:eastAsia="仿宋_GB2312" w:cs="仿宋_GB2312"/>
          <w:b w:val="0"/>
          <w:bCs w:val="0"/>
          <w:sz w:val="32"/>
          <w:szCs w:val="32"/>
          <w:highlight w:val="none"/>
          <w:u w:val="none"/>
        </w:rPr>
        <w:t>0771-58</w:t>
      </w:r>
      <w:r>
        <w:rPr>
          <w:rFonts w:hint="default" w:ascii="仿宋_GB2312" w:hAnsi="仿宋_GB2312" w:eastAsia="仿宋_GB2312" w:cs="仿宋_GB2312"/>
          <w:b w:val="0"/>
          <w:bCs w:val="0"/>
          <w:sz w:val="32"/>
          <w:szCs w:val="32"/>
          <w:highlight w:val="none"/>
          <w:u w:val="none"/>
        </w:rPr>
        <w:t>84291</w:t>
      </w:r>
    </w:p>
    <w:p>
      <w:pPr>
        <w:pageBreakBefore w:val="0"/>
        <w:widowControl w:val="0"/>
        <w:kinsoku/>
        <w:wordWrap/>
        <w:overflowPunct/>
        <w:topLinePunct w:val="0"/>
        <w:bidi w:val="0"/>
        <w:snapToGrid/>
        <w:spacing w:line="560" w:lineRule="exact"/>
        <w:ind w:firstLine="560" w:firstLineChars="200"/>
        <w:jc w:val="left"/>
        <w:textAlignment w:val="auto"/>
        <w:rPr>
          <w:rFonts w:hint="eastAsia" w:ascii="黑体" w:hAnsi="黑体" w:eastAsia="黑体"/>
          <w:b w:val="0"/>
          <w:bCs w:val="0"/>
          <w:sz w:val="28"/>
          <w:szCs w:val="28"/>
          <w:highlight w:val="none"/>
          <w:u w:val="none"/>
          <w:lang w:val="en-US" w:eastAsia="zh-CN"/>
        </w:rPr>
      </w:pPr>
      <w:r>
        <w:rPr>
          <w:rFonts w:hint="eastAsia" w:ascii="黑体" w:hAnsi="黑体" w:eastAsia="黑体"/>
          <w:b w:val="0"/>
          <w:bCs w:val="0"/>
          <w:sz w:val="28"/>
          <w:szCs w:val="28"/>
          <w:highlight w:val="none"/>
          <w:u w:val="none"/>
        </w:rPr>
        <w:t>三、</w:t>
      </w:r>
      <w:r>
        <w:rPr>
          <w:rFonts w:ascii="黑体" w:hAnsi="黑体" w:eastAsia="黑体"/>
          <w:b w:val="0"/>
          <w:bCs w:val="0"/>
          <w:sz w:val="28"/>
          <w:szCs w:val="28"/>
          <w:highlight w:val="none"/>
          <w:u w:val="none"/>
        </w:rPr>
        <w:t>其他</w:t>
      </w:r>
      <w:r>
        <w:rPr>
          <w:rFonts w:hint="eastAsia" w:ascii="黑体" w:hAnsi="黑体" w:eastAsia="黑体"/>
          <w:b w:val="0"/>
          <w:bCs w:val="0"/>
          <w:sz w:val="28"/>
          <w:szCs w:val="28"/>
          <w:highlight w:val="none"/>
          <w:u w:val="none"/>
        </w:rPr>
        <w:t>补充事宜：</w:t>
      </w:r>
      <w:r>
        <w:rPr>
          <w:rFonts w:hint="eastAsia" w:ascii="仿宋_GB2312" w:hAnsi="仿宋_GB2312" w:eastAsia="仿宋_GB2312" w:cs="仿宋_GB2312"/>
          <w:b w:val="0"/>
          <w:bCs w:val="0"/>
          <w:sz w:val="32"/>
          <w:szCs w:val="32"/>
          <w:highlight w:val="none"/>
          <w:u w:val="none"/>
          <w:lang w:eastAsia="zh-CN"/>
        </w:rPr>
        <w:t>无</w:t>
      </w:r>
    </w:p>
    <w:p>
      <w:pPr>
        <w:pageBreakBefore w:val="0"/>
        <w:widowControl w:val="0"/>
        <w:kinsoku/>
        <w:wordWrap/>
        <w:overflowPunct/>
        <w:topLinePunct w:val="0"/>
        <w:bidi w:val="0"/>
        <w:snapToGrid/>
        <w:spacing w:line="560" w:lineRule="exact"/>
        <w:ind w:firstLine="560" w:firstLineChars="200"/>
        <w:jc w:val="left"/>
        <w:textAlignment w:val="auto"/>
        <w:rPr>
          <w:rFonts w:hint="eastAsia" w:ascii="黑体" w:hAnsi="黑体" w:eastAsia="黑体"/>
          <w:b w:val="0"/>
          <w:bCs w:val="0"/>
          <w:sz w:val="28"/>
          <w:szCs w:val="28"/>
          <w:highlight w:val="none"/>
          <w:u w:val="none"/>
        </w:rPr>
      </w:pPr>
      <w:r>
        <w:rPr>
          <w:rFonts w:hint="eastAsia" w:ascii="黑体" w:hAnsi="黑体" w:eastAsia="黑体"/>
          <w:b w:val="0"/>
          <w:bCs w:val="0"/>
          <w:sz w:val="28"/>
          <w:szCs w:val="28"/>
          <w:highlight w:val="none"/>
          <w:u w:val="none"/>
        </w:rPr>
        <w:t>四</w:t>
      </w:r>
      <w:r>
        <w:rPr>
          <w:rFonts w:ascii="黑体" w:hAnsi="黑体" w:eastAsia="黑体"/>
          <w:b w:val="0"/>
          <w:bCs w:val="0"/>
          <w:sz w:val="28"/>
          <w:szCs w:val="28"/>
          <w:highlight w:val="none"/>
          <w:u w:val="none"/>
        </w:rPr>
        <w:t>、</w:t>
      </w:r>
      <w:r>
        <w:rPr>
          <w:rFonts w:hint="eastAsia" w:ascii="黑体" w:hAnsi="黑体" w:eastAsia="黑体"/>
          <w:b w:val="0"/>
          <w:bCs w:val="0"/>
          <w:sz w:val="28"/>
          <w:szCs w:val="28"/>
          <w:highlight w:val="none"/>
          <w:u w:val="none"/>
          <w:lang w:eastAsia="zh-CN"/>
        </w:rPr>
        <w:t>采购方</w:t>
      </w:r>
      <w:r>
        <w:rPr>
          <w:rFonts w:hint="eastAsia" w:ascii="黑体" w:hAnsi="黑体" w:eastAsia="黑体"/>
          <w:b w:val="0"/>
          <w:bCs w:val="0"/>
          <w:sz w:val="28"/>
          <w:szCs w:val="28"/>
          <w:highlight w:val="none"/>
          <w:u w:val="none"/>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6"/>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rPr>
        <w:t>联系</w:t>
      </w:r>
      <w:r>
        <w:rPr>
          <w:rFonts w:hint="eastAsia" w:ascii="仿宋_GB2312" w:hAnsi="仿宋_GB2312" w:eastAsia="仿宋_GB2312" w:cs="仿宋_GB2312"/>
          <w:b w:val="0"/>
          <w:bCs w:val="0"/>
          <w:sz w:val="32"/>
          <w:szCs w:val="32"/>
          <w:highlight w:val="none"/>
          <w:u w:val="none"/>
          <w:lang w:eastAsia="zh-CN"/>
        </w:rPr>
        <w:t>地址：</w:t>
      </w:r>
      <w:r>
        <w:rPr>
          <w:rFonts w:hint="eastAsia" w:ascii="仿宋_GB2312" w:hAnsi="仿宋_GB2312" w:eastAsia="仿宋_GB2312" w:cs="仿宋_GB2312"/>
          <w:b w:val="0"/>
          <w:bCs w:val="0"/>
          <w:spacing w:val="-6"/>
          <w:sz w:val="32"/>
          <w:szCs w:val="32"/>
          <w:highlight w:val="none"/>
          <w:u w:val="none"/>
          <w:lang w:eastAsia="zh-CN"/>
        </w:rPr>
        <w:t>南宁市青秀区桃源路</w:t>
      </w:r>
      <w:r>
        <w:rPr>
          <w:rFonts w:hint="eastAsia" w:ascii="仿宋_GB2312" w:hAnsi="仿宋_GB2312" w:eastAsia="仿宋_GB2312" w:cs="仿宋_GB2312"/>
          <w:b w:val="0"/>
          <w:bCs w:val="0"/>
          <w:spacing w:val="-6"/>
          <w:sz w:val="32"/>
          <w:szCs w:val="32"/>
          <w:highlight w:val="none"/>
          <w:u w:val="none"/>
          <w:lang w:val="en-US" w:eastAsia="zh-CN"/>
        </w:rPr>
        <w:t>35号</w:t>
      </w:r>
    </w:p>
    <w:p>
      <w:pPr>
        <w:keepNext w:val="0"/>
        <w:keepLines w:val="0"/>
        <w:pageBreakBefore w:val="0"/>
        <w:widowControl w:val="0"/>
        <w:kinsoku/>
        <w:wordWrap/>
        <w:overflowPunct/>
        <w:topLinePunct w:val="0"/>
        <w:autoSpaceDE/>
        <w:autoSpaceDN/>
        <w:bidi w:val="0"/>
        <w:adjustRightInd/>
        <w:snapToGrid/>
        <w:spacing w:line="560" w:lineRule="exact"/>
        <w:ind w:firstLine="2156" w:firstLineChars="700"/>
        <w:textAlignment w:val="auto"/>
      </w:pPr>
      <w:r>
        <w:rPr>
          <w:rFonts w:hint="eastAsia" w:ascii="仿宋_GB2312" w:hAnsi="仿宋_GB2312" w:eastAsia="仿宋_GB2312" w:cs="仿宋_GB2312"/>
          <w:b w:val="0"/>
          <w:bCs w:val="0"/>
          <w:spacing w:val="-6"/>
          <w:sz w:val="32"/>
          <w:szCs w:val="32"/>
          <w:highlight w:val="none"/>
          <w:u w:val="none"/>
          <w:lang w:eastAsia="zh-CN"/>
        </w:rPr>
        <w:t>自治区中医药局</w:t>
      </w:r>
      <w:r>
        <w:rPr>
          <w:rFonts w:hint="eastAsia" w:ascii="仿宋_GB2312" w:hAnsi="仿宋_GB2312" w:eastAsia="仿宋_GB2312" w:cs="仿宋_GB2312"/>
          <w:b w:val="0"/>
          <w:bCs w:val="0"/>
          <w:spacing w:val="-6"/>
          <w:sz w:val="32"/>
          <w:szCs w:val="32"/>
          <w:highlight w:val="none"/>
          <w:u w:val="none"/>
          <w:lang w:val="en-US" w:eastAsia="zh-Hans"/>
        </w:rPr>
        <w:t>规划产业</w:t>
      </w:r>
      <w:r>
        <w:rPr>
          <w:rFonts w:hint="eastAsia" w:ascii="仿宋_GB2312" w:hAnsi="仿宋_GB2312" w:eastAsia="仿宋_GB2312" w:cs="仿宋_GB2312"/>
          <w:b w:val="0"/>
          <w:bCs w:val="0"/>
          <w:spacing w:val="-6"/>
          <w:sz w:val="32"/>
          <w:szCs w:val="32"/>
          <w:highlight w:val="none"/>
          <w:u w:val="none"/>
          <w:lang w:eastAsia="zh-CN"/>
        </w:rPr>
        <w:t>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lang w:val="en-US" w:eastAsia="zh-CN"/>
        </w:rPr>
        <w:t>联系人</w:t>
      </w:r>
      <w:r>
        <w:rPr>
          <w:rFonts w:hint="eastAsia" w:ascii="仿宋_GB2312" w:hAnsi="仿宋_GB2312" w:eastAsia="仿宋_GB2312" w:cs="仿宋_GB2312"/>
          <w:b w:val="0"/>
          <w:bCs w:val="0"/>
          <w:sz w:val="32"/>
          <w:szCs w:val="32"/>
          <w:highlight w:val="none"/>
          <w:u w:val="none"/>
          <w:lang w:val="en-US" w:eastAsia="zh-Hans"/>
        </w:rPr>
        <w:t>及联系电话</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仿宋_GB2312" w:eastAsia="仿宋_GB2312" w:cs="仿宋_GB2312"/>
          <w:b w:val="0"/>
          <w:bCs w:val="0"/>
          <w:sz w:val="32"/>
          <w:szCs w:val="32"/>
          <w:highlight w:val="none"/>
          <w:u w:val="none"/>
          <w:lang w:val="en-US" w:eastAsia="zh-Hans"/>
        </w:rPr>
        <w:t>王珂</w:t>
      </w:r>
      <w:r>
        <w:rPr>
          <w:rFonts w:hint="eastAsia" w:ascii="仿宋_GB2312" w:hAnsi="仿宋_GB2312" w:eastAsia="仿宋_GB2312" w:cs="仿宋_GB2312"/>
          <w:b w:val="0"/>
          <w:bCs w:val="0"/>
          <w:sz w:val="32"/>
          <w:szCs w:val="32"/>
          <w:highlight w:val="none"/>
          <w:u w:val="none"/>
        </w:rPr>
        <w:t xml:space="preserve"> </w:t>
      </w:r>
      <w:r>
        <w:rPr>
          <w:rFonts w:hint="eastAsia" w:ascii="仿宋_GB2312" w:hAnsi="仿宋_GB2312" w:eastAsia="仿宋_GB2312" w:cs="仿宋_GB2312"/>
          <w:b w:val="0"/>
          <w:bCs w:val="0"/>
          <w:sz w:val="32"/>
          <w:szCs w:val="32"/>
          <w:highlight w:val="none"/>
          <w:u w:val="none"/>
          <w:lang w:val="en-US" w:eastAsia="zh-CN"/>
        </w:rPr>
        <w:t>0771-2</w:t>
      </w:r>
      <w:r>
        <w:rPr>
          <w:rFonts w:hint="default" w:ascii="仿宋_GB2312" w:hAnsi="仿宋_GB2312" w:eastAsia="仿宋_GB2312" w:cs="仿宋_GB2312"/>
          <w:b w:val="0"/>
          <w:bCs w:val="0"/>
          <w:sz w:val="32"/>
          <w:szCs w:val="32"/>
          <w:highlight w:val="none"/>
          <w:u w:val="none"/>
          <w:lang w:eastAsia="zh-CN"/>
        </w:rPr>
        <w:t>448682</w:t>
      </w:r>
      <w:r>
        <w:rPr>
          <w:rFonts w:hint="eastAsia" w:ascii="仿宋_GB2312" w:hAnsi="仿宋_GB2312" w:eastAsia="仿宋_GB2312" w:cs="仿宋_GB2312"/>
          <w:b w:val="0"/>
          <w:bCs w:val="0"/>
          <w:sz w:val="32"/>
          <w:szCs w:val="32"/>
          <w:highlight w:val="none"/>
          <w:u w:val="none"/>
        </w:rPr>
        <w:t xml:space="preserve">          </w:t>
      </w:r>
    </w:p>
    <w:p>
      <w:pPr>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b w:val="0"/>
          <w:bCs w:val="0"/>
          <w:sz w:val="32"/>
          <w:szCs w:val="32"/>
          <w:u w:val="none"/>
        </w:rPr>
      </w:pPr>
    </w:p>
    <w:p>
      <w:pPr>
        <w:pageBreakBefore w:val="0"/>
        <w:widowControl w:val="0"/>
        <w:kinsoku/>
        <w:wordWrap/>
        <w:overflowPunct/>
        <w:topLinePunct w:val="0"/>
        <w:bidi w:val="0"/>
        <w:snapToGrid/>
        <w:spacing w:line="560" w:lineRule="exact"/>
        <w:textAlignment w:val="auto"/>
        <w:rPr>
          <w:b w:val="0"/>
          <w:bCs w:val="0"/>
          <w:u w:val="none"/>
        </w:rPr>
      </w:pPr>
    </w:p>
    <w:sectPr>
      <w:pgSz w:w="11906" w:h="16838"/>
      <w:pgMar w:top="1701" w:right="1417"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60000" w:csb1="00000000"/>
  </w:font>
  <w:font w:name="仿宋_GB2312">
    <w:altName w:val="仿宋"/>
    <w:panose1 w:val="02010609030101010101"/>
    <w:charset w:val="86"/>
    <w:family w:val="modern"/>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ZDBkNGYxYzliZGI5NTZmMWI4NTZjNzVmOTM2NmUifQ=="/>
  </w:docVars>
  <w:rsids>
    <w:rsidRoot w:val="00681A4D"/>
    <w:rsid w:val="000C53AD"/>
    <w:rsid w:val="003C5A39"/>
    <w:rsid w:val="00681A4D"/>
    <w:rsid w:val="00951E8A"/>
    <w:rsid w:val="00AB48DE"/>
    <w:rsid w:val="00C06DC6"/>
    <w:rsid w:val="00C42258"/>
    <w:rsid w:val="00CB10F8"/>
    <w:rsid w:val="051D2AD2"/>
    <w:rsid w:val="09734E97"/>
    <w:rsid w:val="0D0D779C"/>
    <w:rsid w:val="17EC241A"/>
    <w:rsid w:val="1CB1038C"/>
    <w:rsid w:val="1D227B3D"/>
    <w:rsid w:val="1D527E04"/>
    <w:rsid w:val="21055BF7"/>
    <w:rsid w:val="23C45014"/>
    <w:rsid w:val="24C656E9"/>
    <w:rsid w:val="271A2F4B"/>
    <w:rsid w:val="28795BCE"/>
    <w:rsid w:val="2A3644B8"/>
    <w:rsid w:val="2C2220D9"/>
    <w:rsid w:val="2C900E2A"/>
    <w:rsid w:val="2E953036"/>
    <w:rsid w:val="31ED3189"/>
    <w:rsid w:val="399460E1"/>
    <w:rsid w:val="3BF861A3"/>
    <w:rsid w:val="3F261699"/>
    <w:rsid w:val="41526A7E"/>
    <w:rsid w:val="425061B2"/>
    <w:rsid w:val="45491CA2"/>
    <w:rsid w:val="4AAE41D2"/>
    <w:rsid w:val="4C6F77DC"/>
    <w:rsid w:val="52112AD0"/>
    <w:rsid w:val="534544E2"/>
    <w:rsid w:val="594F3C5E"/>
    <w:rsid w:val="61647454"/>
    <w:rsid w:val="64C52322"/>
    <w:rsid w:val="68395F98"/>
    <w:rsid w:val="73D04534"/>
    <w:rsid w:val="74A72748"/>
    <w:rsid w:val="78782AFC"/>
    <w:rsid w:val="78C0027C"/>
    <w:rsid w:val="DEFE48FC"/>
    <w:rsid w:val="EDEEC276"/>
    <w:rsid w:val="F4BF50C5"/>
    <w:rsid w:val="FAFFA197"/>
    <w:rsid w:val="FFEC17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rPr>
      <w:kern w:val="0"/>
      <w:sz w:val="20"/>
      <w:szCs w:val="20"/>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rPr>
  </w:style>
  <w:style w:type="character" w:styleId="11">
    <w:name w:val="HTML Sample"/>
    <w:basedOn w:val="9"/>
    <w:unhideWhenUsed/>
    <w:qFormat/>
    <w:uiPriority w:val="99"/>
    <w:rPr>
      <w:rFonts w:ascii="Courier New" w:hAnsi="Courier New"/>
    </w:rPr>
  </w:style>
  <w:style w:type="character" w:customStyle="1" w:styleId="12">
    <w:name w:val="标题 1 字符"/>
    <w:basedOn w:val="9"/>
    <w:link w:val="3"/>
    <w:qFormat/>
    <w:uiPriority w:val="9"/>
    <w:rPr>
      <w:rFonts w:ascii="Times New Roman" w:hAnsi="Times New Roman" w:eastAsia="宋体" w:cs="Times New Roman"/>
      <w:b/>
      <w:bCs/>
      <w:kern w:val="44"/>
      <w:sz w:val="44"/>
      <w:szCs w:val="44"/>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页眉 字符"/>
    <w:basedOn w:val="9"/>
    <w:link w:val="5"/>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601</Words>
  <Characters>646</Characters>
  <Lines>3</Lines>
  <Paragraphs>1</Paragraphs>
  <TotalTime>0</TotalTime>
  <ScaleCrop>false</ScaleCrop>
  <LinksUpToDate>false</LinksUpToDate>
  <CharactersWithSpaces>665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2020-06-19T09:06:00Z</dcterms:created>
  <dc:creator>王 春强</dc:creator>
  <cp:lastModifiedBy>暴躁的小谭</cp:lastModifiedBy>
  <cp:lastPrinted>2022-03-16T17:38:00Z</cp:lastPrinted>
  <dcterms:modified xsi:type="dcterms:W3CDTF">2023-08-23T02:17:32Z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50D96432C9DC4F47A59B83C5B912CB98_13</vt:lpwstr>
  </property>
</Properties>
</file>