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right="840" w:rightChars="400"/>
        <w:jc w:val="both"/>
        <w:textAlignment w:val="auto"/>
        <w:rPr>
          <w:rStyle w:val="7"/>
          <w:rFonts w:hint="eastAsia" w:ascii="Times New Roman" w:hAnsi="Times New Roman" w:eastAsia="黑体" w:cs="黑体"/>
          <w:b w:val="0"/>
          <w:bCs/>
          <w:i w:val="0"/>
          <w:caps w:val="0"/>
          <w:color w:val="auto"/>
          <w:spacing w:val="0"/>
          <w:sz w:val="32"/>
          <w:szCs w:val="32"/>
          <w:highlight w:val="none"/>
          <w:lang w:val="en-US" w:eastAsia="zh-CN"/>
        </w:rPr>
      </w:pPr>
      <w:bookmarkStart w:id="0" w:name="_GoBack"/>
      <w:r>
        <w:rPr>
          <w:rStyle w:val="7"/>
          <w:rFonts w:hint="eastAsia" w:ascii="Times New Roman" w:hAnsi="Times New Roman" w:eastAsia="黑体" w:cs="黑体"/>
          <w:b w:val="0"/>
          <w:bCs/>
          <w:i w:val="0"/>
          <w:caps w:val="0"/>
          <w:color w:val="auto"/>
          <w:spacing w:val="0"/>
          <w:sz w:val="32"/>
          <w:szCs w:val="32"/>
          <w:highlight w:val="none"/>
          <w:lang w:val="en-US" w:eastAsia="zh-CN"/>
        </w:rPr>
        <w:t>附件1</w:t>
      </w:r>
    </w:p>
    <w:p>
      <w:pPr>
        <w:pStyle w:val="8"/>
        <w:rPr>
          <w:rFonts w:hint="default" w:ascii="Times New Roman" w:hAnsi="Times New Roman"/>
          <w:color w:val="auto"/>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Style w:val="7"/>
          <w:rFonts w:hint="eastAsia" w:ascii="Times New Roman" w:hAnsi="Times New Roman" w:eastAsia="方正小标宋简体" w:cs="方正小标宋简体"/>
          <w:b w:val="0"/>
          <w:bCs/>
          <w:i w:val="0"/>
          <w:caps w:val="0"/>
          <w:color w:val="auto"/>
          <w:spacing w:val="0"/>
          <w:sz w:val="44"/>
          <w:szCs w:val="44"/>
          <w:highlight w:val="none"/>
          <w:lang w:val="en-US" w:eastAsia="zh-CN"/>
        </w:rPr>
      </w:pPr>
      <w:r>
        <w:rPr>
          <w:rStyle w:val="7"/>
          <w:rFonts w:hint="eastAsia" w:ascii="Times New Roman" w:hAnsi="Times New Roman" w:eastAsia="方正小标宋简体" w:cs="方正小标宋简体"/>
          <w:b w:val="0"/>
          <w:bCs/>
          <w:i w:val="0"/>
          <w:caps w:val="0"/>
          <w:color w:val="auto"/>
          <w:spacing w:val="0"/>
          <w:sz w:val="44"/>
          <w:szCs w:val="44"/>
          <w:highlight w:val="none"/>
          <w:lang w:eastAsia="zh-CN"/>
        </w:rPr>
        <w:t>广西</w:t>
      </w:r>
      <w:r>
        <w:rPr>
          <w:rStyle w:val="7"/>
          <w:rFonts w:hint="eastAsia" w:ascii="Times New Roman" w:hAnsi="Times New Roman" w:eastAsia="方正小标宋简体" w:cs="方正小标宋简体"/>
          <w:b w:val="0"/>
          <w:bCs/>
          <w:i w:val="0"/>
          <w:caps w:val="0"/>
          <w:color w:val="auto"/>
          <w:spacing w:val="0"/>
          <w:sz w:val="44"/>
          <w:szCs w:val="44"/>
          <w:highlight w:val="none"/>
          <w:lang w:val="en-US" w:eastAsia="zh-CN"/>
        </w:rPr>
        <w:t>壮族自治区</w:t>
      </w:r>
      <w:r>
        <w:rPr>
          <w:rStyle w:val="7"/>
          <w:rFonts w:hint="eastAsia" w:ascii="Times New Roman" w:hAnsi="Times New Roman" w:eastAsia="方正小标宋简体" w:cs="方正小标宋简体"/>
          <w:b w:val="0"/>
          <w:bCs/>
          <w:i w:val="0"/>
          <w:caps w:val="0"/>
          <w:color w:val="auto"/>
          <w:spacing w:val="0"/>
          <w:sz w:val="44"/>
          <w:szCs w:val="44"/>
          <w:highlight w:val="none"/>
        </w:rPr>
        <w:t>非中医类别医师</w:t>
      </w:r>
      <w:r>
        <w:rPr>
          <w:rStyle w:val="7"/>
          <w:rFonts w:hint="eastAsia" w:ascii="Times New Roman" w:hAnsi="Times New Roman" w:eastAsia="方正小标宋简体" w:cs="方正小标宋简体"/>
          <w:b w:val="0"/>
          <w:bCs/>
          <w:i w:val="0"/>
          <w:caps w:val="0"/>
          <w:color w:val="auto"/>
          <w:spacing w:val="0"/>
          <w:sz w:val="44"/>
          <w:szCs w:val="44"/>
          <w:highlight w:val="none"/>
          <w:lang w:val="en-US" w:eastAsia="zh-CN"/>
        </w:rPr>
        <w:t>学习</w:t>
      </w: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Style w:val="7"/>
          <w:rFonts w:hint="eastAsia" w:ascii="Times New Roman" w:hAnsi="Times New Roman" w:eastAsia="方正小标宋简体" w:cs="方正小标宋简体"/>
          <w:b w:val="0"/>
          <w:bCs/>
          <w:i w:val="0"/>
          <w:caps w:val="0"/>
          <w:color w:val="auto"/>
          <w:spacing w:val="0"/>
          <w:sz w:val="44"/>
          <w:szCs w:val="44"/>
          <w:highlight w:val="none"/>
          <w:lang w:eastAsia="zh-CN"/>
        </w:rPr>
      </w:pPr>
      <w:r>
        <w:rPr>
          <w:rStyle w:val="7"/>
          <w:rFonts w:hint="eastAsia" w:ascii="Times New Roman" w:hAnsi="Times New Roman" w:eastAsia="方正小标宋简体" w:cs="方正小标宋简体"/>
          <w:b w:val="0"/>
          <w:bCs/>
          <w:i w:val="0"/>
          <w:caps w:val="0"/>
          <w:color w:val="auto"/>
          <w:spacing w:val="0"/>
          <w:sz w:val="44"/>
          <w:szCs w:val="44"/>
          <w:highlight w:val="none"/>
          <w:lang w:val="en-US" w:eastAsia="zh-CN"/>
        </w:rPr>
        <w:t>中医药专业知识</w:t>
      </w:r>
      <w:r>
        <w:rPr>
          <w:rStyle w:val="7"/>
          <w:rFonts w:hint="eastAsia" w:ascii="Times New Roman" w:hAnsi="Times New Roman" w:eastAsia="方正小标宋简体" w:cs="方正小标宋简体"/>
          <w:b w:val="0"/>
          <w:bCs/>
          <w:i w:val="0"/>
          <w:caps w:val="0"/>
          <w:color w:val="auto"/>
          <w:spacing w:val="0"/>
          <w:sz w:val="44"/>
          <w:szCs w:val="44"/>
          <w:highlight w:val="none"/>
        </w:rPr>
        <w:t>管理办法</w:t>
      </w:r>
      <w:r>
        <w:rPr>
          <w:rStyle w:val="7"/>
          <w:rFonts w:hint="eastAsia" w:ascii="Times New Roman" w:hAnsi="Times New Roman" w:eastAsia="方正小标宋简体" w:cs="方正小标宋简体"/>
          <w:b w:val="0"/>
          <w:bCs/>
          <w:i w:val="0"/>
          <w:caps w:val="0"/>
          <w:color w:val="auto"/>
          <w:spacing w:val="0"/>
          <w:sz w:val="44"/>
          <w:szCs w:val="44"/>
          <w:highlight w:val="none"/>
          <w:lang w:eastAsia="zh-CN"/>
        </w:rPr>
        <w:t>（</w:t>
      </w:r>
      <w:r>
        <w:rPr>
          <w:rStyle w:val="7"/>
          <w:rFonts w:hint="eastAsia" w:ascii="Times New Roman" w:hAnsi="Times New Roman" w:eastAsia="方正小标宋简体" w:cs="方正小标宋简体"/>
          <w:b w:val="0"/>
          <w:bCs/>
          <w:i w:val="0"/>
          <w:caps w:val="0"/>
          <w:color w:val="auto"/>
          <w:spacing w:val="0"/>
          <w:sz w:val="44"/>
          <w:szCs w:val="44"/>
          <w:highlight w:val="none"/>
          <w:lang w:val="en-US" w:eastAsia="zh-CN"/>
        </w:rPr>
        <w:t>试行</w:t>
      </w:r>
      <w:r>
        <w:rPr>
          <w:rStyle w:val="7"/>
          <w:rFonts w:hint="eastAsia" w:ascii="Times New Roman" w:hAnsi="Times New Roman" w:eastAsia="方正小标宋简体" w:cs="方正小标宋简体"/>
          <w:b w:val="0"/>
          <w:bCs/>
          <w:i w:val="0"/>
          <w:caps w:val="0"/>
          <w:color w:val="auto"/>
          <w:spacing w:val="0"/>
          <w:sz w:val="44"/>
          <w:szCs w:val="44"/>
          <w:highlight w:val="none"/>
          <w:lang w:eastAsia="zh-CN"/>
        </w:rPr>
        <w:t>）</w:t>
      </w:r>
    </w:p>
    <w:p>
      <w:pPr>
        <w:pStyle w:val="8"/>
        <w:keepNext w:val="0"/>
        <w:keepLines w:val="0"/>
        <w:pageBreakBefore w:val="0"/>
        <w:widowControl w:val="0"/>
        <w:kinsoku/>
        <w:wordWrap/>
        <w:overflowPunct/>
        <w:topLinePunct w:val="0"/>
        <w:bidi w:val="0"/>
        <w:snapToGrid/>
        <w:spacing w:line="640" w:lineRule="exact"/>
        <w:jc w:val="center"/>
        <w:textAlignment w:val="auto"/>
        <w:rPr>
          <w:rFonts w:hint="eastAsia" w:ascii="Times New Roman" w:hAnsi="Times New Roman"/>
          <w:color w:val="auto"/>
          <w:highlight w:val="none"/>
          <w:lang w:eastAsia="zh-CN"/>
        </w:rPr>
      </w:pPr>
      <w:r>
        <w:rPr>
          <w:rStyle w:val="7"/>
          <w:rFonts w:hint="eastAsia" w:ascii="Times New Roman" w:hAnsi="Times New Roman" w:eastAsia="方正小标宋简体" w:cs="方正小标宋简体"/>
          <w:b w:val="0"/>
          <w:bCs/>
          <w:i w:val="0"/>
          <w:caps w:val="0"/>
          <w:color w:val="auto"/>
          <w:spacing w:val="0"/>
          <w:sz w:val="44"/>
          <w:szCs w:val="44"/>
          <w:highlight w:val="none"/>
          <w:lang w:eastAsia="zh-CN"/>
        </w:rPr>
        <w:t>（第二次征求意见稿）</w:t>
      </w:r>
      <w:bookmarkEnd w:id="0"/>
    </w:p>
    <w:p>
      <w:pPr>
        <w:pStyle w:val="4"/>
        <w:keepNext w:val="0"/>
        <w:keepLines w:val="0"/>
        <w:pageBreakBefore w:val="0"/>
        <w:widowControl/>
        <w:suppressLineNumbers w:val="0"/>
        <w:kinsoku/>
        <w:overflowPunct/>
        <w:topLinePunct w:val="0"/>
        <w:autoSpaceDE/>
        <w:autoSpaceDN/>
        <w:bidi w:val="0"/>
        <w:adjustRightInd/>
        <w:snapToGrid/>
        <w:spacing w:before="0" w:beforeAutospacing="0" w:after="0" w:afterAutospacing="0" w:line="560" w:lineRule="exact"/>
        <w:ind w:left="0" w:leftChars="0" w:right="0" w:firstLine="620" w:firstLineChars="200"/>
        <w:jc w:val="center"/>
        <w:rPr>
          <w:rFonts w:hint="eastAsia" w:ascii="Times New Roman" w:hAnsi="Times New Roman" w:eastAsia="黑体" w:cs="黑体"/>
          <w:i w:val="0"/>
          <w:caps w:val="0"/>
          <w:color w:val="auto"/>
          <w:spacing w:val="0"/>
          <w:sz w:val="31"/>
          <w:szCs w:val="31"/>
          <w:highlight w:val="none"/>
        </w:rPr>
      </w:pPr>
    </w:p>
    <w:p>
      <w:pPr>
        <w:pStyle w:val="4"/>
        <w:keepNext w:val="0"/>
        <w:keepLines w:val="0"/>
        <w:pageBreakBefore w:val="0"/>
        <w:widowControl/>
        <w:suppressLineNumbers w:val="0"/>
        <w:kinsoku/>
        <w:overflowPunct/>
        <w:topLinePunct w:val="0"/>
        <w:autoSpaceDE/>
        <w:autoSpaceDN/>
        <w:bidi w:val="0"/>
        <w:adjustRightInd/>
        <w:snapToGrid/>
        <w:spacing w:before="0" w:beforeAutospacing="0" w:after="0" w:afterAutospacing="0" w:line="580" w:lineRule="exact"/>
        <w:ind w:right="0"/>
        <w:jc w:val="center"/>
        <w:rPr>
          <w:rFonts w:hint="eastAsia" w:ascii="Times New Roman" w:hAnsi="Times New Roman" w:eastAsia="黑体" w:cs="黑体"/>
          <w:i w:val="0"/>
          <w:caps w:val="0"/>
          <w:color w:val="auto"/>
          <w:spacing w:val="0"/>
          <w:sz w:val="32"/>
          <w:szCs w:val="32"/>
          <w:highlight w:val="none"/>
        </w:rPr>
      </w:pPr>
      <w:r>
        <w:rPr>
          <w:rFonts w:hint="eastAsia" w:ascii="Times New Roman" w:hAnsi="Times New Roman" w:eastAsia="黑体" w:cs="黑体"/>
          <w:i w:val="0"/>
          <w:caps w:val="0"/>
          <w:color w:val="auto"/>
          <w:spacing w:val="0"/>
          <w:sz w:val="32"/>
          <w:szCs w:val="32"/>
          <w:highlight w:val="none"/>
        </w:rPr>
        <w:t>第一章 总则</w:t>
      </w:r>
    </w:p>
    <w:p>
      <w:pPr>
        <w:pStyle w:val="4"/>
        <w:keepNext w:val="0"/>
        <w:keepLines w:val="0"/>
        <w:pageBreakBefore w:val="0"/>
        <w:widowControl/>
        <w:suppressLineNumbers w:val="0"/>
        <w:kinsoku/>
        <w:overflowPunct/>
        <w:topLinePunct w:val="0"/>
        <w:autoSpaceDE/>
        <w:autoSpaceDN/>
        <w:bidi w:val="0"/>
        <w:adjustRightInd/>
        <w:snapToGrid/>
        <w:spacing w:before="0" w:beforeAutospacing="0" w:after="0" w:afterAutospacing="0" w:line="580" w:lineRule="exact"/>
        <w:ind w:left="0" w:leftChars="0" w:right="0" w:firstLine="640" w:firstLineChars="200"/>
        <w:jc w:val="both"/>
        <w:rPr>
          <w:rFonts w:hint="eastAsia" w:ascii="Times New Roman" w:hAnsi="Times New Roman" w:eastAsia="仿宋_GB2312" w:cs="仿宋"/>
          <w:color w:val="auto"/>
          <w:kern w:val="2"/>
          <w:sz w:val="32"/>
          <w:szCs w:val="32"/>
          <w:highlight w:val="none"/>
          <w:lang w:bidi="ar-SA"/>
        </w:rPr>
      </w:pPr>
      <w:r>
        <w:rPr>
          <w:rFonts w:hint="eastAsia" w:ascii="Times New Roman" w:hAnsi="Times New Roman" w:eastAsia="黑体" w:cs="黑体"/>
          <w:i w:val="0"/>
          <w:caps w:val="0"/>
          <w:color w:val="auto"/>
          <w:spacing w:val="0"/>
          <w:sz w:val="32"/>
          <w:szCs w:val="32"/>
          <w:highlight w:val="none"/>
        </w:rPr>
        <w:t>第一条</w:t>
      </w:r>
      <w:r>
        <w:rPr>
          <w:rFonts w:hint="eastAsia" w:ascii="Times New Roman" w:hAnsi="Times New Roman" w:eastAsia="仿宋_GB2312" w:cs="仿宋_GB2312"/>
          <w:i w:val="0"/>
          <w:caps w:val="0"/>
          <w:color w:val="auto"/>
          <w:spacing w:val="0"/>
          <w:sz w:val="32"/>
          <w:szCs w:val="32"/>
          <w:highlight w:val="none"/>
          <w:lang w:val="en-US" w:eastAsia="zh-CN"/>
        </w:rPr>
        <w:t xml:space="preserve">  </w:t>
      </w:r>
      <w:r>
        <w:rPr>
          <w:rFonts w:hint="eastAsia" w:ascii="Times New Roman" w:hAnsi="Times New Roman" w:eastAsia="仿宋_GB2312" w:cs="仿宋"/>
          <w:i w:val="0"/>
          <w:caps w:val="0"/>
          <w:color w:val="auto"/>
          <w:spacing w:val="0"/>
          <w:kern w:val="2"/>
          <w:sz w:val="32"/>
          <w:szCs w:val="32"/>
          <w:highlight w:val="none"/>
          <w:lang w:bidi="ar-SA"/>
        </w:rPr>
        <w:t>为促进中西医结合，鼓励西医学习中医，</w:t>
      </w:r>
      <w:r>
        <w:rPr>
          <w:rFonts w:hint="eastAsia" w:ascii="Times New Roman" w:hAnsi="Times New Roman" w:eastAsia="仿宋_GB2312" w:cs="仿宋"/>
          <w:i w:val="0"/>
          <w:caps w:val="0"/>
          <w:color w:val="auto"/>
          <w:spacing w:val="0"/>
          <w:kern w:val="2"/>
          <w:sz w:val="32"/>
          <w:szCs w:val="32"/>
          <w:highlight w:val="none"/>
          <w:lang w:val="en-US" w:eastAsia="zh-CN" w:bidi="ar-SA"/>
        </w:rPr>
        <w:t>加强广西壮族自治区非中医类别医师学习中医（以下简称“西学中”）的管理，</w:t>
      </w:r>
      <w:r>
        <w:rPr>
          <w:rFonts w:hint="eastAsia" w:ascii="Times New Roman" w:hAnsi="Times New Roman" w:eastAsia="仿宋_GB2312" w:cs="仿宋"/>
          <w:i w:val="0"/>
          <w:caps w:val="0"/>
          <w:color w:val="auto"/>
          <w:spacing w:val="0"/>
          <w:kern w:val="2"/>
          <w:sz w:val="32"/>
          <w:szCs w:val="32"/>
          <w:highlight w:val="none"/>
          <w:lang w:bidi="ar-SA"/>
        </w:rPr>
        <w:t>推进中医药理论和技术方法在临床的广泛应用，根据《中华人民共和国中医药法》《中华人民共和国医师法》《中共中央 国务院关于促进中医药传承创新发展的意见》《</w:t>
      </w:r>
      <w:r>
        <w:rPr>
          <w:rFonts w:hint="eastAsia" w:ascii="Times New Roman" w:hAnsi="Times New Roman" w:eastAsia="仿宋_GB2312" w:cs="仿宋"/>
          <w:i w:val="0"/>
          <w:caps w:val="0"/>
          <w:color w:val="auto"/>
          <w:spacing w:val="0"/>
          <w:kern w:val="2"/>
          <w:sz w:val="32"/>
          <w:szCs w:val="32"/>
          <w:highlight w:val="none"/>
          <w:lang w:eastAsia="zh-CN" w:bidi="ar-SA"/>
        </w:rPr>
        <w:t>广西壮族自治区</w:t>
      </w:r>
      <w:r>
        <w:rPr>
          <w:rFonts w:hint="eastAsia" w:ascii="Times New Roman" w:hAnsi="Times New Roman" w:eastAsia="仿宋_GB2312" w:cs="仿宋"/>
          <w:i w:val="0"/>
          <w:caps w:val="0"/>
          <w:color w:val="auto"/>
          <w:spacing w:val="0"/>
          <w:kern w:val="2"/>
          <w:sz w:val="32"/>
          <w:szCs w:val="32"/>
          <w:highlight w:val="none"/>
          <w:lang w:val="en-US" w:eastAsia="zh-CN" w:bidi="ar-SA"/>
        </w:rPr>
        <w:t>中</w:t>
      </w:r>
      <w:r>
        <w:rPr>
          <w:rFonts w:hint="eastAsia" w:ascii="Times New Roman" w:hAnsi="Times New Roman" w:eastAsia="仿宋_GB2312" w:cs="仿宋"/>
          <w:i w:val="0"/>
          <w:caps w:val="0"/>
          <w:color w:val="auto"/>
          <w:spacing w:val="0"/>
          <w:kern w:val="2"/>
          <w:sz w:val="32"/>
          <w:szCs w:val="32"/>
          <w:highlight w:val="none"/>
          <w:lang w:bidi="ar-SA"/>
        </w:rPr>
        <w:t>医药条例》等相关规定，结合本</w:t>
      </w:r>
      <w:r>
        <w:rPr>
          <w:rFonts w:hint="eastAsia" w:ascii="Times New Roman" w:hAnsi="Times New Roman" w:eastAsia="仿宋_GB2312" w:cs="仿宋"/>
          <w:i w:val="0"/>
          <w:caps w:val="0"/>
          <w:color w:val="auto"/>
          <w:spacing w:val="0"/>
          <w:kern w:val="2"/>
          <w:sz w:val="32"/>
          <w:szCs w:val="32"/>
          <w:highlight w:val="none"/>
          <w:lang w:val="en-US" w:eastAsia="zh-CN" w:bidi="ar-SA"/>
        </w:rPr>
        <w:t>区</w:t>
      </w:r>
      <w:r>
        <w:rPr>
          <w:rFonts w:hint="eastAsia" w:ascii="Times New Roman" w:hAnsi="Times New Roman" w:eastAsia="仿宋_GB2312" w:cs="仿宋"/>
          <w:i w:val="0"/>
          <w:caps w:val="0"/>
          <w:color w:val="auto"/>
          <w:spacing w:val="0"/>
          <w:kern w:val="2"/>
          <w:sz w:val="32"/>
          <w:szCs w:val="32"/>
          <w:highlight w:val="none"/>
          <w:lang w:bidi="ar-SA"/>
        </w:rPr>
        <w:t>实际，制定本办法。</w:t>
      </w:r>
    </w:p>
    <w:p>
      <w:pPr>
        <w:keepNext w:val="0"/>
        <w:keepLines w:val="0"/>
        <w:pageBreakBefore w:val="0"/>
        <w:kinsoku/>
        <w:overflowPunct/>
        <w:topLinePunct w:val="0"/>
        <w:autoSpaceDE/>
        <w:autoSpaceDN/>
        <w:bidi w:val="0"/>
        <w:adjustRightInd/>
        <w:snapToGrid/>
        <w:spacing w:line="580" w:lineRule="exact"/>
        <w:ind w:firstLine="640" w:firstLineChars="200"/>
        <w:jc w:val="both"/>
        <w:rPr>
          <w:rFonts w:hint="eastAsia" w:ascii="Times New Roman" w:hAnsi="Times New Roman" w:eastAsia="仿宋_GB2312" w:cs="仿宋"/>
          <w:i w:val="0"/>
          <w:caps w:val="0"/>
          <w:color w:val="auto"/>
          <w:spacing w:val="0"/>
          <w:kern w:val="2"/>
          <w:sz w:val="32"/>
          <w:szCs w:val="32"/>
          <w:highlight w:val="none"/>
          <w:lang w:bidi="ar-SA"/>
        </w:rPr>
      </w:pPr>
      <w:r>
        <w:rPr>
          <w:rFonts w:hint="eastAsia" w:ascii="Times New Roman" w:hAnsi="Times New Roman" w:eastAsia="黑体" w:cs="黑体"/>
          <w:i w:val="0"/>
          <w:caps w:val="0"/>
          <w:color w:val="auto"/>
          <w:spacing w:val="0"/>
          <w:sz w:val="32"/>
          <w:szCs w:val="32"/>
          <w:highlight w:val="none"/>
        </w:rPr>
        <w:t>第二条</w:t>
      </w:r>
      <w:r>
        <w:rPr>
          <w:rFonts w:hint="eastAsia" w:ascii="Times New Roman" w:hAnsi="Times New Roman" w:eastAsia="仿宋_GB2312" w:cs="仿宋_GB2312"/>
          <w:i w:val="0"/>
          <w:caps w:val="0"/>
          <w:color w:val="auto"/>
          <w:spacing w:val="0"/>
          <w:sz w:val="32"/>
          <w:szCs w:val="32"/>
          <w:highlight w:val="none"/>
          <w:lang w:val="en-US" w:eastAsia="zh-CN"/>
        </w:rPr>
        <w:t xml:space="preserve">  </w:t>
      </w:r>
      <w:r>
        <w:rPr>
          <w:rFonts w:hint="eastAsia" w:ascii="Times New Roman" w:hAnsi="Times New Roman" w:eastAsia="仿宋_GB2312" w:cs="仿宋"/>
          <w:i w:val="0"/>
          <w:caps w:val="0"/>
          <w:color w:val="auto"/>
          <w:spacing w:val="0"/>
          <w:sz w:val="32"/>
          <w:szCs w:val="32"/>
          <w:highlight w:val="none"/>
        </w:rPr>
        <w:t>本</w:t>
      </w:r>
      <w:r>
        <w:rPr>
          <w:rFonts w:hint="eastAsia" w:ascii="Times New Roman" w:hAnsi="Times New Roman" w:eastAsia="仿宋_GB2312" w:cs="仿宋"/>
          <w:i w:val="0"/>
          <w:caps w:val="0"/>
          <w:color w:val="auto"/>
          <w:spacing w:val="0"/>
          <w:sz w:val="32"/>
          <w:szCs w:val="32"/>
          <w:highlight w:val="none"/>
          <w:lang w:val="en-US" w:eastAsia="zh-CN"/>
        </w:rPr>
        <w:t>办法所称</w:t>
      </w:r>
      <w:r>
        <w:rPr>
          <w:rFonts w:hint="eastAsia" w:ascii="Times New Roman" w:hAnsi="Times New Roman" w:eastAsia="仿宋_GB2312" w:cs="仿宋"/>
          <w:i w:val="0"/>
          <w:caps w:val="0"/>
          <w:color w:val="auto"/>
          <w:spacing w:val="0"/>
          <w:sz w:val="32"/>
          <w:szCs w:val="32"/>
          <w:highlight w:val="none"/>
        </w:rPr>
        <w:t>非中医类别医师</w:t>
      </w:r>
      <w:r>
        <w:rPr>
          <w:rFonts w:hint="eastAsia" w:ascii="Times New Roman" w:hAnsi="Times New Roman" w:eastAsia="仿宋_GB2312" w:cs="仿宋"/>
          <w:i w:val="0"/>
          <w:caps w:val="0"/>
          <w:color w:val="auto"/>
          <w:spacing w:val="0"/>
          <w:sz w:val="32"/>
          <w:szCs w:val="32"/>
          <w:highlight w:val="none"/>
          <w:lang w:eastAsia="zh-CN"/>
        </w:rPr>
        <w:t>，</w:t>
      </w:r>
      <w:r>
        <w:rPr>
          <w:rFonts w:hint="eastAsia" w:ascii="Times New Roman" w:hAnsi="Times New Roman" w:eastAsia="仿宋_GB2312" w:cs="仿宋"/>
          <w:i w:val="0"/>
          <w:caps w:val="0"/>
          <w:color w:val="auto"/>
          <w:spacing w:val="0"/>
          <w:sz w:val="32"/>
          <w:szCs w:val="32"/>
          <w:highlight w:val="none"/>
          <w:lang w:val="en-US" w:eastAsia="zh-CN"/>
        </w:rPr>
        <w:t>是指</w:t>
      </w:r>
      <w:r>
        <w:rPr>
          <w:rFonts w:hint="eastAsia" w:ascii="Times New Roman" w:hAnsi="Times New Roman" w:eastAsia="仿宋_GB2312" w:cs="仿宋"/>
          <w:i w:val="0"/>
          <w:caps w:val="0"/>
          <w:color w:val="auto"/>
          <w:spacing w:val="0"/>
          <w:sz w:val="32"/>
          <w:szCs w:val="32"/>
          <w:highlight w:val="none"/>
        </w:rPr>
        <w:t>临床、口腔</w:t>
      </w:r>
      <w:r>
        <w:rPr>
          <w:rFonts w:hint="eastAsia" w:ascii="Times New Roman" w:hAnsi="Times New Roman" w:eastAsia="仿宋_GB2312" w:cs="仿宋"/>
          <w:i w:val="0"/>
          <w:caps w:val="0"/>
          <w:color w:val="auto"/>
          <w:spacing w:val="0"/>
          <w:sz w:val="32"/>
          <w:szCs w:val="32"/>
          <w:highlight w:val="none"/>
          <w:lang w:eastAsia="zh-CN"/>
        </w:rPr>
        <w:t>、</w:t>
      </w:r>
      <w:r>
        <w:rPr>
          <w:rFonts w:hint="eastAsia" w:ascii="Times New Roman" w:hAnsi="Times New Roman" w:eastAsia="仿宋_GB2312" w:cs="仿宋"/>
          <w:i w:val="0"/>
          <w:caps w:val="0"/>
          <w:color w:val="auto"/>
          <w:spacing w:val="0"/>
          <w:sz w:val="32"/>
          <w:szCs w:val="32"/>
          <w:highlight w:val="none"/>
          <w:lang w:val="en-US" w:eastAsia="zh-CN"/>
        </w:rPr>
        <w:t>公卫</w:t>
      </w:r>
      <w:r>
        <w:rPr>
          <w:rFonts w:hint="eastAsia" w:ascii="Times New Roman" w:hAnsi="Times New Roman" w:eastAsia="仿宋_GB2312" w:cs="仿宋"/>
          <w:i w:val="0"/>
          <w:caps w:val="0"/>
          <w:color w:val="auto"/>
          <w:spacing w:val="0"/>
          <w:sz w:val="32"/>
          <w:szCs w:val="32"/>
          <w:highlight w:val="none"/>
        </w:rPr>
        <w:t>类别执业</w:t>
      </w:r>
      <w:r>
        <w:rPr>
          <w:rFonts w:hint="eastAsia" w:ascii="Times New Roman" w:hAnsi="Times New Roman" w:eastAsia="仿宋_GB2312" w:cs="仿宋"/>
          <w:i w:val="0"/>
          <w:caps w:val="0"/>
          <w:color w:val="auto"/>
          <w:spacing w:val="0"/>
          <w:sz w:val="32"/>
          <w:szCs w:val="32"/>
          <w:highlight w:val="none"/>
          <w:lang w:eastAsia="zh-CN"/>
        </w:rPr>
        <w:t>（</w:t>
      </w:r>
      <w:r>
        <w:rPr>
          <w:rFonts w:hint="eastAsia" w:ascii="Times New Roman" w:hAnsi="Times New Roman" w:eastAsia="仿宋_GB2312" w:cs="仿宋"/>
          <w:i w:val="0"/>
          <w:caps w:val="0"/>
          <w:color w:val="auto"/>
          <w:spacing w:val="0"/>
          <w:sz w:val="32"/>
          <w:szCs w:val="32"/>
          <w:highlight w:val="none"/>
          <w:lang w:val="en-US" w:eastAsia="zh-CN"/>
        </w:rPr>
        <w:t>助理</w:t>
      </w:r>
      <w:r>
        <w:rPr>
          <w:rFonts w:hint="eastAsia" w:ascii="Times New Roman" w:hAnsi="Times New Roman" w:eastAsia="仿宋_GB2312" w:cs="仿宋"/>
          <w:i w:val="0"/>
          <w:caps w:val="0"/>
          <w:color w:val="auto"/>
          <w:spacing w:val="0"/>
          <w:sz w:val="32"/>
          <w:szCs w:val="32"/>
          <w:highlight w:val="none"/>
          <w:lang w:eastAsia="zh-CN"/>
        </w:rPr>
        <w:t>）</w:t>
      </w:r>
      <w:r>
        <w:rPr>
          <w:rFonts w:hint="eastAsia" w:ascii="Times New Roman" w:hAnsi="Times New Roman" w:eastAsia="仿宋_GB2312" w:cs="仿宋"/>
          <w:i w:val="0"/>
          <w:caps w:val="0"/>
          <w:color w:val="auto"/>
          <w:spacing w:val="0"/>
          <w:sz w:val="32"/>
          <w:szCs w:val="32"/>
          <w:highlight w:val="none"/>
        </w:rPr>
        <w:t>医师</w:t>
      </w:r>
      <w:r>
        <w:rPr>
          <w:rFonts w:hint="eastAsia" w:ascii="Times New Roman" w:hAnsi="Times New Roman" w:eastAsia="仿宋_GB2312" w:cs="仿宋"/>
          <w:i w:val="0"/>
          <w:caps w:val="0"/>
          <w:color w:val="auto"/>
          <w:spacing w:val="0"/>
          <w:sz w:val="32"/>
          <w:szCs w:val="32"/>
          <w:highlight w:val="none"/>
          <w:lang w:val="en-US" w:eastAsia="zh-CN"/>
        </w:rPr>
        <w:t>和</w:t>
      </w:r>
      <w:r>
        <w:rPr>
          <w:rFonts w:hint="eastAsia" w:ascii="Times New Roman" w:hAnsi="Times New Roman" w:eastAsia="仿宋_GB2312" w:cs="仿宋"/>
          <w:color w:val="auto"/>
          <w:kern w:val="2"/>
          <w:sz w:val="32"/>
          <w:szCs w:val="32"/>
          <w:highlight w:val="none"/>
          <w:lang w:val="en-US" w:eastAsia="zh-CN" w:bidi="ar-SA"/>
        </w:rPr>
        <w:t>基层医疗卫生机构（包括社区卫生服务机构、乡镇卫生院、村卫生室）执业的临床类别全科医生</w:t>
      </w:r>
      <w:r>
        <w:rPr>
          <w:rFonts w:hint="eastAsia" w:ascii="Times New Roman" w:hAnsi="Times New Roman" w:eastAsia="仿宋_GB2312" w:cs="仿宋"/>
          <w:i w:val="0"/>
          <w:caps w:val="0"/>
          <w:color w:val="auto"/>
          <w:spacing w:val="0"/>
          <w:sz w:val="32"/>
          <w:szCs w:val="32"/>
          <w:highlight w:val="none"/>
          <w:lang w:eastAsia="zh-CN"/>
        </w:rPr>
        <w:t>。</w:t>
      </w:r>
      <w:r>
        <w:rPr>
          <w:rFonts w:hint="eastAsia" w:ascii="Times New Roman" w:hAnsi="Times New Roman" w:eastAsia="仿宋_GB2312" w:cs="仿宋"/>
          <w:i w:val="0"/>
          <w:caps w:val="0"/>
          <w:color w:val="auto"/>
          <w:spacing w:val="0"/>
          <w:sz w:val="32"/>
          <w:szCs w:val="32"/>
          <w:highlight w:val="none"/>
          <w:lang w:val="en-US" w:eastAsia="zh-CN"/>
        </w:rPr>
        <w:t>非中医类别医师在广西</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参加西学中培训及</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开展</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中医</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诊疗</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活动，</w:t>
      </w:r>
      <w:r>
        <w:rPr>
          <w:rFonts w:hint="eastAsia" w:ascii="Times New Roman" w:hAnsi="Times New Roman" w:eastAsia="仿宋_GB2312" w:cs="仿宋"/>
          <w:i w:val="0"/>
          <w:caps w:val="0"/>
          <w:color w:val="auto"/>
          <w:spacing w:val="0"/>
          <w:kern w:val="2"/>
          <w:sz w:val="32"/>
          <w:szCs w:val="32"/>
          <w:highlight w:val="none"/>
          <w:lang w:bidi="ar-SA"/>
        </w:rPr>
        <w:t>适用于本办法。</w:t>
      </w:r>
    </w:p>
    <w:p>
      <w:pPr>
        <w:pStyle w:val="4"/>
        <w:keepNext w:val="0"/>
        <w:keepLines w:val="0"/>
        <w:pageBreakBefore w:val="0"/>
        <w:widowControl/>
        <w:suppressLineNumbers w:val="0"/>
        <w:kinsoku/>
        <w:overflowPunct/>
        <w:topLinePunct w:val="0"/>
        <w:autoSpaceDE/>
        <w:autoSpaceDN/>
        <w:bidi w:val="0"/>
        <w:adjustRightInd/>
        <w:snapToGrid/>
        <w:spacing w:before="0" w:beforeAutospacing="0" w:after="0" w:afterAutospacing="0" w:line="580" w:lineRule="exact"/>
        <w:ind w:left="0" w:leftChars="0" w:right="0" w:firstLine="640" w:firstLineChars="200"/>
        <w:jc w:val="both"/>
        <w:rPr>
          <w:rFonts w:hint="eastAsia" w:ascii="Times New Roman" w:hAnsi="Times New Roman" w:eastAsia="仿宋_GB2312" w:cs="仿宋"/>
          <w:i w:val="0"/>
          <w:caps w:val="0"/>
          <w:color w:val="auto"/>
          <w:spacing w:val="0"/>
          <w:kern w:val="2"/>
          <w:sz w:val="32"/>
          <w:szCs w:val="32"/>
          <w:highlight w:val="none"/>
          <w:lang w:bidi="ar-SA"/>
        </w:rPr>
      </w:pPr>
      <w:r>
        <w:rPr>
          <w:rFonts w:hint="eastAsia" w:ascii="Times New Roman" w:hAnsi="Times New Roman" w:eastAsia="黑体" w:cs="黑体"/>
          <w:i w:val="0"/>
          <w:caps w:val="0"/>
          <w:color w:val="auto"/>
          <w:spacing w:val="0"/>
          <w:sz w:val="32"/>
          <w:szCs w:val="32"/>
          <w:highlight w:val="none"/>
        </w:rPr>
        <w:t>第三条</w:t>
      </w:r>
      <w:r>
        <w:rPr>
          <w:rFonts w:hint="eastAsia" w:ascii="Times New Roman" w:hAnsi="Times New Roman" w:eastAsia="仿宋_GB2312" w:cs="仿宋_GB2312"/>
          <w:i w:val="0"/>
          <w:caps w:val="0"/>
          <w:color w:val="auto"/>
          <w:spacing w:val="0"/>
          <w:sz w:val="32"/>
          <w:szCs w:val="32"/>
          <w:highlight w:val="none"/>
          <w:lang w:val="en-US" w:eastAsia="zh-CN"/>
        </w:rPr>
        <w:t xml:space="preserve">  </w:t>
      </w:r>
      <w:r>
        <w:rPr>
          <w:rFonts w:hint="eastAsia" w:ascii="Times New Roman" w:hAnsi="Times New Roman" w:eastAsia="仿宋_GB2312" w:cs="仿宋"/>
          <w:i w:val="0"/>
          <w:caps w:val="0"/>
          <w:color w:val="auto"/>
          <w:spacing w:val="0"/>
          <w:kern w:val="2"/>
          <w:sz w:val="32"/>
          <w:szCs w:val="32"/>
          <w:highlight w:val="none"/>
          <w:lang w:bidi="ar-SA"/>
        </w:rPr>
        <w:t>坚持以人民健康为中心，鼓励非中医类别医师学习、运用中医药理论和中医诊疗技术提高临床疗效；坚持发展和规范并重，提升医疗机构和非中医类别执业医师提供中医药服务的能力和水平，保障医疗质量和医疗安全，维护百姓健康权益。</w:t>
      </w:r>
    </w:p>
    <w:p>
      <w:pPr>
        <w:pStyle w:val="4"/>
        <w:keepNext w:val="0"/>
        <w:keepLines w:val="0"/>
        <w:pageBreakBefore w:val="0"/>
        <w:widowControl/>
        <w:suppressLineNumbers w:val="0"/>
        <w:kinsoku/>
        <w:overflowPunct/>
        <w:topLinePunct w:val="0"/>
        <w:autoSpaceDE/>
        <w:autoSpaceDN/>
        <w:bidi w:val="0"/>
        <w:adjustRightInd/>
        <w:snapToGrid/>
        <w:spacing w:before="0" w:beforeAutospacing="0" w:after="0" w:afterAutospacing="0" w:line="560" w:lineRule="exact"/>
        <w:ind w:right="0"/>
        <w:jc w:val="center"/>
        <w:rPr>
          <w:rFonts w:hint="eastAsia" w:ascii="Times New Roman" w:hAnsi="Times New Roman" w:eastAsia="黑体" w:cs="黑体"/>
          <w:i w:val="0"/>
          <w:caps w:val="0"/>
          <w:color w:val="auto"/>
          <w:spacing w:val="0"/>
          <w:sz w:val="32"/>
          <w:szCs w:val="32"/>
          <w:highlight w:val="none"/>
        </w:rPr>
      </w:pPr>
      <w:r>
        <w:rPr>
          <w:rFonts w:hint="eastAsia" w:ascii="Times New Roman" w:hAnsi="Times New Roman" w:eastAsia="黑体" w:cs="黑体"/>
          <w:i w:val="0"/>
          <w:caps w:val="0"/>
          <w:color w:val="auto"/>
          <w:spacing w:val="0"/>
          <w:sz w:val="32"/>
          <w:szCs w:val="32"/>
          <w:highlight w:val="none"/>
        </w:rPr>
        <w:t>第</w:t>
      </w:r>
      <w:r>
        <w:rPr>
          <w:rFonts w:hint="eastAsia" w:ascii="Times New Roman" w:hAnsi="Times New Roman" w:eastAsia="黑体" w:cs="黑体"/>
          <w:i w:val="0"/>
          <w:caps w:val="0"/>
          <w:color w:val="auto"/>
          <w:spacing w:val="0"/>
          <w:sz w:val="32"/>
          <w:szCs w:val="32"/>
          <w:highlight w:val="none"/>
          <w:lang w:val="en-US" w:eastAsia="zh-CN"/>
        </w:rPr>
        <w:t>二</w:t>
      </w:r>
      <w:r>
        <w:rPr>
          <w:rFonts w:hint="eastAsia" w:ascii="Times New Roman" w:hAnsi="Times New Roman" w:eastAsia="黑体" w:cs="黑体"/>
          <w:i w:val="0"/>
          <w:caps w:val="0"/>
          <w:color w:val="auto"/>
          <w:spacing w:val="0"/>
          <w:sz w:val="32"/>
          <w:szCs w:val="32"/>
          <w:highlight w:val="none"/>
        </w:rPr>
        <w:t>章 </w:t>
      </w:r>
      <w:r>
        <w:rPr>
          <w:rFonts w:hint="eastAsia" w:ascii="Times New Roman" w:hAnsi="Times New Roman" w:eastAsia="黑体" w:cs="黑体"/>
          <w:i w:val="0"/>
          <w:caps w:val="0"/>
          <w:color w:val="auto"/>
          <w:spacing w:val="0"/>
          <w:sz w:val="32"/>
          <w:szCs w:val="32"/>
          <w:highlight w:val="none"/>
          <w:lang w:val="en-US" w:eastAsia="zh-CN"/>
        </w:rPr>
        <w:t>培训管理</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560" w:lineRule="exact"/>
        <w:ind w:left="0" w:right="0" w:firstLine="640" w:firstLineChars="200"/>
        <w:jc w:val="both"/>
        <w:rPr>
          <w:rFonts w:hint="eastAsia" w:ascii="Times New Roman" w:hAnsi="Times New Roman" w:eastAsia="仿宋_GB2312" w:cs="仿宋_GB2312"/>
          <w:color w:val="auto"/>
          <w:sz w:val="32"/>
          <w:szCs w:val="32"/>
          <w:highlight w:val="none"/>
        </w:rPr>
      </w:pPr>
      <w:r>
        <w:rPr>
          <w:rFonts w:hint="eastAsia" w:ascii="Times New Roman" w:hAnsi="Times New Roman" w:eastAsia="黑体" w:cs="黑体"/>
          <w:i w:val="0"/>
          <w:caps w:val="0"/>
          <w:color w:val="auto"/>
          <w:spacing w:val="0"/>
          <w:sz w:val="32"/>
          <w:szCs w:val="32"/>
          <w:highlight w:val="none"/>
          <w:lang w:val="en-US" w:eastAsia="zh-CN"/>
        </w:rPr>
        <w:t xml:space="preserve">第四条  </w:t>
      </w:r>
      <w:r>
        <w:rPr>
          <w:rFonts w:hint="eastAsia" w:ascii="Times New Roman" w:hAnsi="Times New Roman" w:eastAsia="仿宋_GB2312" w:cs="仿宋"/>
          <w:i w:val="0"/>
          <w:caps w:val="0"/>
          <w:color w:val="auto"/>
          <w:spacing w:val="0"/>
          <w:kern w:val="2"/>
          <w:sz w:val="32"/>
          <w:szCs w:val="32"/>
          <w:highlight w:val="none"/>
          <w:shd w:val="clear" w:color="auto" w:fill="auto"/>
          <w:lang w:bidi="ar-SA"/>
        </w:rPr>
        <w:t>全</w:t>
      </w:r>
      <w:r>
        <w:rPr>
          <w:rFonts w:hint="eastAsia" w:ascii="Times New Roman" w:hAnsi="Times New Roman" w:eastAsia="仿宋_GB2312" w:cs="仿宋"/>
          <w:i w:val="0"/>
          <w:caps w:val="0"/>
          <w:color w:val="auto"/>
          <w:spacing w:val="0"/>
          <w:kern w:val="2"/>
          <w:sz w:val="32"/>
          <w:szCs w:val="32"/>
          <w:highlight w:val="none"/>
          <w:shd w:val="clear" w:color="auto" w:fill="auto"/>
          <w:lang w:val="en-US" w:eastAsia="zh-CN" w:bidi="ar-SA"/>
        </w:rPr>
        <w:t>区</w:t>
      </w:r>
      <w:r>
        <w:rPr>
          <w:rFonts w:hint="eastAsia" w:ascii="Times New Roman" w:hAnsi="Times New Roman" w:eastAsia="仿宋_GB2312" w:cs="仿宋"/>
          <w:i w:val="0"/>
          <w:caps w:val="0"/>
          <w:color w:val="auto"/>
          <w:spacing w:val="0"/>
          <w:kern w:val="2"/>
          <w:sz w:val="32"/>
          <w:szCs w:val="32"/>
          <w:highlight w:val="none"/>
          <w:shd w:val="clear" w:color="auto" w:fill="auto"/>
          <w:lang w:bidi="ar-SA"/>
        </w:rPr>
        <w:t>建立以质量为核心，</w:t>
      </w:r>
      <w:r>
        <w:rPr>
          <w:rFonts w:hint="eastAsia" w:ascii="Times New Roman" w:hAnsi="Times New Roman" w:eastAsia="仿宋_GB2312" w:cs="仿宋"/>
          <w:i w:val="0"/>
          <w:caps w:val="0"/>
          <w:color w:val="auto"/>
          <w:spacing w:val="0"/>
          <w:kern w:val="2"/>
          <w:sz w:val="32"/>
          <w:szCs w:val="32"/>
          <w:highlight w:val="none"/>
          <w:shd w:val="clear" w:color="auto" w:fill="auto"/>
          <w:lang w:val="en-US" w:eastAsia="zh-CN" w:bidi="ar-SA"/>
        </w:rPr>
        <w:t>分类培训、</w:t>
      </w:r>
      <w:r>
        <w:rPr>
          <w:rFonts w:hint="eastAsia" w:ascii="Times New Roman" w:hAnsi="Times New Roman" w:eastAsia="仿宋_GB2312" w:cs="仿宋"/>
          <w:i w:val="0"/>
          <w:caps w:val="0"/>
          <w:color w:val="auto"/>
          <w:spacing w:val="0"/>
          <w:kern w:val="2"/>
          <w:sz w:val="32"/>
          <w:szCs w:val="32"/>
          <w:highlight w:val="none"/>
          <w:shd w:val="clear" w:color="auto" w:fill="auto"/>
          <w:lang w:bidi="ar-SA"/>
        </w:rPr>
        <w:t>基地化管理、模块化学习的西学中管理体系，提升全</w:t>
      </w:r>
      <w:r>
        <w:rPr>
          <w:rFonts w:hint="eastAsia" w:ascii="Times New Roman" w:hAnsi="Times New Roman" w:eastAsia="仿宋_GB2312" w:cs="仿宋"/>
          <w:i w:val="0"/>
          <w:caps w:val="0"/>
          <w:color w:val="auto"/>
          <w:spacing w:val="0"/>
          <w:kern w:val="2"/>
          <w:sz w:val="32"/>
          <w:szCs w:val="32"/>
          <w:highlight w:val="none"/>
          <w:shd w:val="clear" w:color="auto" w:fill="auto"/>
          <w:lang w:val="en-US" w:eastAsia="zh-CN" w:bidi="ar-SA"/>
        </w:rPr>
        <w:t>区</w:t>
      </w:r>
      <w:r>
        <w:rPr>
          <w:rFonts w:hint="eastAsia" w:ascii="Times New Roman" w:hAnsi="Times New Roman" w:eastAsia="仿宋_GB2312" w:cs="仿宋"/>
          <w:i w:val="0"/>
          <w:caps w:val="0"/>
          <w:color w:val="auto"/>
          <w:spacing w:val="0"/>
          <w:kern w:val="2"/>
          <w:sz w:val="32"/>
          <w:szCs w:val="32"/>
          <w:highlight w:val="none"/>
          <w:shd w:val="clear" w:color="auto" w:fill="auto"/>
          <w:lang w:bidi="ar-SA"/>
        </w:rPr>
        <w:t>医疗卫生队伍中医药服务能力。</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Times New Roman" w:hAnsi="Times New Roman" w:eastAsia="仿宋_GB2312" w:cs="仿宋"/>
          <w:color w:val="auto"/>
          <w:spacing w:val="0"/>
          <w:sz w:val="32"/>
          <w:szCs w:val="32"/>
          <w:highlight w:val="none"/>
          <w:lang w:bidi="ar-SA"/>
        </w:rPr>
      </w:pPr>
      <w:r>
        <w:rPr>
          <w:rFonts w:hint="eastAsia" w:ascii="Times New Roman" w:hAnsi="Times New Roman" w:eastAsia="黑体" w:cs="黑体"/>
          <w:i w:val="0"/>
          <w:caps w:val="0"/>
          <w:color w:val="auto"/>
          <w:spacing w:val="0"/>
          <w:sz w:val="32"/>
          <w:szCs w:val="32"/>
          <w:highlight w:val="none"/>
          <w:shd w:val="clear" w:color="auto" w:fill="auto"/>
        </w:rPr>
        <w:t>第</w:t>
      </w:r>
      <w:r>
        <w:rPr>
          <w:rFonts w:hint="eastAsia" w:ascii="Times New Roman" w:hAnsi="Times New Roman" w:eastAsia="黑体" w:cs="黑体"/>
          <w:i w:val="0"/>
          <w:caps w:val="0"/>
          <w:color w:val="auto"/>
          <w:spacing w:val="0"/>
          <w:sz w:val="32"/>
          <w:szCs w:val="32"/>
          <w:highlight w:val="none"/>
          <w:shd w:val="clear" w:color="auto" w:fill="auto"/>
          <w:lang w:val="en-US" w:eastAsia="zh-CN"/>
        </w:rPr>
        <w:t>五</w:t>
      </w:r>
      <w:r>
        <w:rPr>
          <w:rFonts w:hint="eastAsia" w:ascii="Times New Roman" w:hAnsi="Times New Roman" w:eastAsia="黑体" w:cs="黑体"/>
          <w:i w:val="0"/>
          <w:caps w:val="0"/>
          <w:color w:val="auto"/>
          <w:spacing w:val="0"/>
          <w:sz w:val="32"/>
          <w:szCs w:val="32"/>
          <w:highlight w:val="none"/>
          <w:shd w:val="clear" w:color="auto" w:fill="auto"/>
        </w:rPr>
        <w:t>条</w:t>
      </w:r>
      <w:r>
        <w:rPr>
          <w:rFonts w:hint="eastAsia" w:ascii="Times New Roman" w:hAnsi="Times New Roman" w:eastAsia="黑体" w:cs="黑体"/>
          <w:i w:val="0"/>
          <w:caps w:val="0"/>
          <w:color w:val="auto"/>
          <w:spacing w:val="0"/>
          <w:sz w:val="32"/>
          <w:szCs w:val="32"/>
          <w:highlight w:val="none"/>
          <w:shd w:val="clear" w:color="auto" w:fill="auto"/>
          <w:lang w:val="en-US" w:eastAsia="zh-CN"/>
        </w:rPr>
        <w:t xml:space="preserve">  </w:t>
      </w:r>
      <w:r>
        <w:rPr>
          <w:rFonts w:hint="eastAsia" w:ascii="Times New Roman" w:hAnsi="Times New Roman" w:eastAsia="仿宋_GB2312" w:cs="仿宋"/>
          <w:color w:val="auto"/>
          <w:spacing w:val="0"/>
          <w:sz w:val="32"/>
          <w:szCs w:val="32"/>
          <w:highlight w:val="none"/>
          <w:lang w:bidi="ar-SA"/>
        </w:rPr>
        <w:t>自治区中医药局负责全区</w:t>
      </w:r>
      <w:r>
        <w:rPr>
          <w:rFonts w:hint="eastAsia" w:ascii="Times New Roman" w:hAnsi="Times New Roman" w:eastAsia="仿宋_GB2312" w:cs="仿宋"/>
          <w:i w:val="0"/>
          <w:caps w:val="0"/>
          <w:color w:val="auto"/>
          <w:spacing w:val="0"/>
          <w:sz w:val="32"/>
          <w:szCs w:val="32"/>
          <w:highlight w:val="none"/>
          <w:shd w:val="clear" w:color="auto" w:fill="auto"/>
          <w:lang w:bidi="ar-SA"/>
        </w:rPr>
        <w:t>西学中培训的组织管理</w:t>
      </w:r>
      <w:r>
        <w:rPr>
          <w:rFonts w:hint="eastAsia" w:ascii="Times New Roman" w:hAnsi="Times New Roman" w:eastAsia="仿宋_GB2312" w:cs="仿宋"/>
          <w:i w:val="0"/>
          <w:caps w:val="0"/>
          <w:color w:val="auto"/>
          <w:spacing w:val="0"/>
          <w:sz w:val="32"/>
          <w:szCs w:val="32"/>
          <w:highlight w:val="none"/>
          <w:shd w:val="clear" w:color="auto" w:fill="auto"/>
          <w:lang w:eastAsia="zh-CN" w:bidi="ar-SA"/>
        </w:rPr>
        <w:t>，</w:t>
      </w:r>
      <w:r>
        <w:rPr>
          <w:rFonts w:hint="eastAsia" w:ascii="Times New Roman" w:hAnsi="Times New Roman" w:eastAsia="仿宋_GB2312" w:cs="仿宋"/>
          <w:color w:val="auto"/>
          <w:sz w:val="32"/>
          <w:szCs w:val="32"/>
          <w:highlight w:val="none"/>
        </w:rPr>
        <w:t>负责确定培训基地，评估培训质量，统一组织考核</w:t>
      </w:r>
      <w:r>
        <w:rPr>
          <w:rFonts w:hint="eastAsia" w:ascii="Times New Roman" w:hAnsi="Times New Roman" w:eastAsia="仿宋_GB2312" w:cs="仿宋"/>
          <w:color w:val="auto"/>
          <w:sz w:val="32"/>
          <w:szCs w:val="32"/>
          <w:highlight w:val="none"/>
          <w:lang w:eastAsia="zh-CN"/>
        </w:rPr>
        <w:t>，</w:t>
      </w:r>
      <w:r>
        <w:rPr>
          <w:rFonts w:hint="eastAsia" w:ascii="Times New Roman" w:hAnsi="Times New Roman" w:eastAsia="仿宋_GB2312" w:cs="仿宋"/>
          <w:color w:val="auto"/>
          <w:sz w:val="32"/>
          <w:szCs w:val="32"/>
          <w:highlight w:val="none"/>
        </w:rPr>
        <w:t>实行年度考核及动态管理</w:t>
      </w:r>
      <w:r>
        <w:rPr>
          <w:rFonts w:hint="eastAsia" w:ascii="Times New Roman" w:hAnsi="Times New Roman" w:eastAsia="仿宋_GB2312" w:cs="仿宋"/>
          <w:color w:val="auto"/>
          <w:sz w:val="32"/>
          <w:szCs w:val="32"/>
          <w:highlight w:val="none"/>
          <w:lang w:eastAsia="zh-CN"/>
        </w:rPr>
        <w:t>。</w:t>
      </w:r>
    </w:p>
    <w:p>
      <w:pPr>
        <w:keepNext w:val="0"/>
        <w:keepLines w:val="0"/>
        <w:pageBreakBefore w:val="0"/>
        <w:kinsoku/>
        <w:overflowPunct/>
        <w:topLinePunct w:val="0"/>
        <w:autoSpaceDE/>
        <w:autoSpaceDN/>
        <w:bidi w:val="0"/>
        <w:adjustRightInd/>
        <w:snapToGrid/>
        <w:spacing w:line="560" w:lineRule="exact"/>
        <w:ind w:firstLine="640" w:firstLineChars="200"/>
        <w:jc w:val="both"/>
        <w:outlineLvl w:val="9"/>
        <w:rPr>
          <w:rFonts w:hint="eastAsia" w:ascii="Times New Roman" w:hAnsi="Times New Roman" w:eastAsia="仿宋_GB2312"/>
          <w:color w:val="auto"/>
          <w:sz w:val="32"/>
          <w:szCs w:val="32"/>
          <w:highlight w:val="none"/>
          <w:lang w:eastAsia="zh-CN"/>
        </w:rPr>
      </w:pPr>
      <w:r>
        <w:rPr>
          <w:rFonts w:hint="eastAsia" w:ascii="Times New Roman" w:hAnsi="Times New Roman" w:eastAsia="黑体" w:cs="黑体"/>
          <w:b w:val="0"/>
          <w:color w:val="auto"/>
          <w:spacing w:val="0"/>
          <w:kern w:val="2"/>
          <w:sz w:val="32"/>
          <w:szCs w:val="32"/>
          <w:highlight w:val="none"/>
          <w:lang w:val="en-US" w:eastAsia="zh-CN" w:bidi="ar-SA"/>
        </w:rPr>
        <w:t xml:space="preserve">第六条  </w:t>
      </w:r>
      <w:r>
        <w:rPr>
          <w:rFonts w:hint="eastAsia" w:ascii="Times New Roman" w:hAnsi="Times New Roman" w:eastAsia="仿宋_GB2312" w:cs="仿宋"/>
          <w:i w:val="0"/>
          <w:caps w:val="0"/>
          <w:color w:val="auto"/>
          <w:spacing w:val="0"/>
          <w:sz w:val="32"/>
          <w:szCs w:val="32"/>
          <w:highlight w:val="none"/>
          <w:shd w:val="clear" w:color="auto" w:fill="auto"/>
          <w:lang w:bidi="ar-SA"/>
        </w:rPr>
        <w:t>市、县（市、区）</w:t>
      </w:r>
      <w:r>
        <w:rPr>
          <w:rFonts w:hint="eastAsia" w:ascii="Times New Roman" w:hAnsi="Times New Roman" w:eastAsia="仿宋_GB2312" w:cs="仿宋"/>
          <w:i w:val="0"/>
          <w:caps w:val="0"/>
          <w:color w:val="auto"/>
          <w:spacing w:val="0"/>
          <w:sz w:val="32"/>
          <w:szCs w:val="32"/>
          <w:highlight w:val="none"/>
          <w:shd w:val="clear" w:color="auto" w:fill="auto"/>
          <w:lang w:val="en-US" w:eastAsia="zh-CN" w:bidi="ar-SA"/>
        </w:rPr>
        <w:t>中医药主管部门</w:t>
      </w:r>
      <w:r>
        <w:rPr>
          <w:rFonts w:hint="eastAsia" w:ascii="Times New Roman" w:hAnsi="Times New Roman" w:eastAsia="仿宋_GB2312" w:cs="仿宋"/>
          <w:i w:val="0"/>
          <w:caps w:val="0"/>
          <w:color w:val="auto"/>
          <w:spacing w:val="0"/>
          <w:sz w:val="32"/>
          <w:szCs w:val="32"/>
          <w:highlight w:val="none"/>
          <w:shd w:val="clear" w:color="auto" w:fill="auto"/>
          <w:lang w:bidi="ar-SA"/>
        </w:rPr>
        <w:t>负责本辖区西学中培训的具体管理和日常指导工作</w:t>
      </w:r>
      <w:r>
        <w:rPr>
          <w:rFonts w:hint="eastAsia" w:ascii="Times New Roman" w:hAnsi="Times New Roman" w:eastAsia="仿宋_GB2312" w:cs="仿宋"/>
          <w:i w:val="0"/>
          <w:caps w:val="0"/>
          <w:color w:val="auto"/>
          <w:spacing w:val="0"/>
          <w:sz w:val="32"/>
          <w:szCs w:val="32"/>
          <w:highlight w:val="none"/>
          <w:shd w:val="clear" w:color="auto" w:fill="auto"/>
          <w:lang w:eastAsia="zh-CN" w:bidi="ar-SA"/>
        </w:rPr>
        <w:t>，</w:t>
      </w:r>
      <w:r>
        <w:rPr>
          <w:rFonts w:hint="eastAsia" w:ascii="Times New Roman" w:hAnsi="Times New Roman" w:eastAsia="仿宋_GB2312" w:cs="仿宋"/>
          <w:color w:val="auto"/>
          <w:spacing w:val="0"/>
          <w:sz w:val="32"/>
          <w:szCs w:val="32"/>
          <w:highlight w:val="none"/>
          <w:lang w:bidi="ar-SA"/>
        </w:rPr>
        <w:t>负责培训学员的资格审定及监督管理工作。</w:t>
      </w:r>
    </w:p>
    <w:p>
      <w:pPr>
        <w:keepNext w:val="0"/>
        <w:keepLines w:val="0"/>
        <w:pageBreakBefore w:val="0"/>
        <w:numPr>
          <w:ilvl w:val="0"/>
          <w:numId w:val="0"/>
        </w:numPr>
        <w:kinsoku/>
        <w:overflowPunct/>
        <w:topLinePunct w:val="0"/>
        <w:autoSpaceDE/>
        <w:autoSpaceDN/>
        <w:bidi w:val="0"/>
        <w:adjustRightInd/>
        <w:snapToGrid/>
        <w:spacing w:line="560" w:lineRule="exact"/>
        <w:ind w:firstLine="640" w:firstLineChars="200"/>
        <w:jc w:val="both"/>
        <w:rPr>
          <w:rFonts w:hint="eastAsia" w:ascii="Times New Roman" w:hAnsi="Times New Roman" w:eastAsia="仿宋_GB2312" w:cs="仿宋"/>
          <w:b w:val="0"/>
          <w:i w:val="0"/>
          <w:caps w:val="0"/>
          <w:color w:val="auto"/>
          <w:spacing w:val="0"/>
          <w:kern w:val="2"/>
          <w:sz w:val="32"/>
          <w:szCs w:val="32"/>
          <w:highlight w:val="none"/>
          <w:shd w:val="clear" w:color="auto" w:fill="auto"/>
          <w:lang w:val="en-US" w:eastAsia="zh-CN"/>
        </w:rPr>
      </w:pPr>
      <w:r>
        <w:rPr>
          <w:rFonts w:hint="eastAsia" w:ascii="Times New Roman" w:hAnsi="Times New Roman" w:eastAsia="黑体" w:cs="黑体"/>
          <w:b w:val="0"/>
          <w:i w:val="0"/>
          <w:caps w:val="0"/>
          <w:color w:val="auto"/>
          <w:spacing w:val="0"/>
          <w:kern w:val="2"/>
          <w:sz w:val="32"/>
          <w:szCs w:val="32"/>
          <w:highlight w:val="none"/>
          <w:shd w:val="clear" w:color="auto" w:fill="auto"/>
          <w:lang w:val="en-US" w:eastAsia="zh-CN"/>
        </w:rPr>
        <w:t>第七条</w:t>
      </w:r>
      <w:r>
        <w:rPr>
          <w:rFonts w:hint="eastAsia" w:ascii="Times New Roman" w:hAnsi="Times New Roman" w:eastAsia="仿宋_GB2312" w:cs="仿宋"/>
          <w:b w:val="0"/>
          <w:i w:val="0"/>
          <w:caps w:val="0"/>
          <w:color w:val="auto"/>
          <w:spacing w:val="0"/>
          <w:kern w:val="2"/>
          <w:sz w:val="32"/>
          <w:szCs w:val="32"/>
          <w:highlight w:val="none"/>
          <w:shd w:val="clear" w:color="auto" w:fill="auto"/>
          <w:lang w:val="en-US" w:eastAsia="zh-CN"/>
        </w:rPr>
        <w:t xml:space="preserve">  </w:t>
      </w:r>
      <w:r>
        <w:rPr>
          <w:rFonts w:hint="eastAsia" w:ascii="Times New Roman" w:hAnsi="Times New Roman" w:eastAsia="仿宋_GB2312" w:cs="仿宋"/>
          <w:color w:val="auto"/>
          <w:spacing w:val="0"/>
          <w:sz w:val="32"/>
          <w:szCs w:val="32"/>
          <w:highlight w:val="none"/>
          <w:lang w:val="en-US" w:eastAsia="zh-CN" w:bidi="ar-SA"/>
        </w:rPr>
        <w:t>培训</w:t>
      </w:r>
      <w:r>
        <w:rPr>
          <w:rFonts w:hint="eastAsia" w:ascii="Times New Roman" w:hAnsi="Times New Roman" w:eastAsia="仿宋_GB2312" w:cs="仿宋"/>
          <w:color w:val="auto"/>
          <w:spacing w:val="0"/>
          <w:sz w:val="32"/>
          <w:szCs w:val="32"/>
          <w:highlight w:val="none"/>
          <w:lang w:bidi="ar-SA"/>
        </w:rPr>
        <w:t>基地</w:t>
      </w:r>
      <w:r>
        <w:rPr>
          <w:rFonts w:hint="eastAsia" w:ascii="Times New Roman" w:hAnsi="Times New Roman" w:eastAsia="仿宋_GB2312" w:cs="仿宋"/>
          <w:b w:val="0"/>
          <w:i w:val="0"/>
          <w:caps w:val="0"/>
          <w:color w:val="auto"/>
          <w:spacing w:val="0"/>
          <w:kern w:val="2"/>
          <w:sz w:val="32"/>
          <w:szCs w:val="32"/>
          <w:highlight w:val="none"/>
          <w:shd w:val="clear" w:color="auto" w:fill="auto"/>
        </w:rPr>
        <w:t>承担西学中培</w:t>
      </w:r>
      <w:r>
        <w:rPr>
          <w:rFonts w:hint="eastAsia" w:ascii="Times New Roman" w:hAnsi="Times New Roman" w:eastAsia="仿宋_GB2312" w:cs="仿宋"/>
          <w:b w:val="0"/>
          <w:i w:val="0"/>
          <w:caps w:val="0"/>
          <w:color w:val="auto"/>
          <w:spacing w:val="0"/>
          <w:kern w:val="2"/>
          <w:sz w:val="32"/>
          <w:szCs w:val="32"/>
          <w:highlight w:val="none"/>
          <w:shd w:val="clear" w:color="auto" w:fill="auto"/>
          <w:lang w:val="en-US" w:eastAsia="zh-CN"/>
        </w:rPr>
        <w:t>训</w:t>
      </w:r>
      <w:r>
        <w:rPr>
          <w:rFonts w:hint="eastAsia" w:ascii="Times New Roman" w:hAnsi="Times New Roman" w:eastAsia="仿宋_GB2312" w:cs="仿宋"/>
          <w:b w:val="0"/>
          <w:i w:val="0"/>
          <w:caps w:val="0"/>
          <w:color w:val="auto"/>
          <w:spacing w:val="0"/>
          <w:kern w:val="2"/>
          <w:sz w:val="32"/>
          <w:szCs w:val="32"/>
          <w:highlight w:val="none"/>
          <w:shd w:val="clear" w:color="auto" w:fill="auto"/>
        </w:rPr>
        <w:t>的主体责任，</w:t>
      </w:r>
      <w:r>
        <w:rPr>
          <w:rFonts w:hint="eastAsia" w:ascii="Times New Roman" w:hAnsi="Times New Roman" w:eastAsia="仿宋_GB2312" w:cs="仿宋"/>
          <w:color w:val="auto"/>
          <w:spacing w:val="0"/>
          <w:sz w:val="32"/>
          <w:szCs w:val="32"/>
          <w:highlight w:val="none"/>
          <w:lang w:bidi="ar-SA"/>
        </w:rPr>
        <w:t>负责培训工作的具体实施和日常管理</w:t>
      </w:r>
      <w:r>
        <w:rPr>
          <w:rFonts w:hint="eastAsia" w:ascii="Times New Roman" w:hAnsi="Times New Roman" w:eastAsia="仿宋_GB2312" w:cs="仿宋"/>
          <w:color w:val="auto"/>
          <w:spacing w:val="0"/>
          <w:sz w:val="32"/>
          <w:szCs w:val="32"/>
          <w:highlight w:val="none"/>
          <w:lang w:eastAsia="zh-CN" w:bidi="ar-SA"/>
        </w:rPr>
        <w:t>，</w:t>
      </w:r>
      <w:r>
        <w:rPr>
          <w:rFonts w:hint="eastAsia" w:ascii="Times New Roman" w:hAnsi="Times New Roman" w:eastAsia="仿宋_GB2312" w:cs="仿宋"/>
          <w:color w:val="auto"/>
          <w:sz w:val="32"/>
          <w:szCs w:val="32"/>
          <w:highlight w:val="none"/>
        </w:rPr>
        <w:t>接受</w:t>
      </w:r>
      <w:r>
        <w:rPr>
          <w:rFonts w:hint="eastAsia" w:ascii="Times New Roman" w:hAnsi="Times New Roman" w:eastAsia="仿宋_GB2312" w:cs="仿宋"/>
          <w:color w:val="auto"/>
          <w:sz w:val="32"/>
          <w:szCs w:val="32"/>
          <w:highlight w:val="none"/>
          <w:lang w:val="en-US" w:eastAsia="zh-CN"/>
        </w:rPr>
        <w:t>中医药主管部门的</w:t>
      </w:r>
      <w:r>
        <w:rPr>
          <w:rFonts w:hint="eastAsia" w:ascii="Times New Roman" w:hAnsi="Times New Roman" w:eastAsia="仿宋_GB2312" w:cs="仿宋"/>
          <w:color w:val="auto"/>
          <w:sz w:val="32"/>
          <w:szCs w:val="32"/>
          <w:highlight w:val="none"/>
        </w:rPr>
        <w:t>监督指导，做好学员招收、培训实施和培训</w:t>
      </w:r>
      <w:r>
        <w:rPr>
          <w:rFonts w:hint="eastAsia" w:ascii="Times New Roman" w:hAnsi="Times New Roman" w:eastAsia="仿宋_GB2312" w:cs="仿宋"/>
          <w:color w:val="auto"/>
          <w:sz w:val="32"/>
          <w:szCs w:val="32"/>
          <w:highlight w:val="none"/>
          <w:lang w:eastAsia="zh-CN"/>
        </w:rPr>
        <w:t>师资</w:t>
      </w:r>
      <w:r>
        <w:rPr>
          <w:rFonts w:hint="eastAsia" w:ascii="Times New Roman" w:hAnsi="Times New Roman" w:eastAsia="仿宋_GB2312" w:cs="仿宋"/>
          <w:color w:val="auto"/>
          <w:sz w:val="32"/>
          <w:szCs w:val="32"/>
          <w:highlight w:val="none"/>
          <w:lang w:val="en-US" w:eastAsia="zh-CN"/>
        </w:rPr>
        <w:t>等</w:t>
      </w:r>
      <w:r>
        <w:rPr>
          <w:rFonts w:hint="eastAsia" w:ascii="Times New Roman" w:hAnsi="Times New Roman" w:eastAsia="仿宋_GB2312" w:cs="仿宋"/>
          <w:color w:val="auto"/>
          <w:sz w:val="32"/>
          <w:szCs w:val="32"/>
          <w:highlight w:val="none"/>
        </w:rPr>
        <w:t>管理工作。</w:t>
      </w:r>
    </w:p>
    <w:p>
      <w:pPr>
        <w:pStyle w:val="2"/>
        <w:keepNext w:val="0"/>
        <w:keepLines w:val="0"/>
        <w:pageBreakBefore w:val="0"/>
        <w:kinsoku/>
        <w:overflowPunct/>
        <w:topLinePunct w:val="0"/>
        <w:autoSpaceDE/>
        <w:autoSpaceDN/>
        <w:bidi w:val="0"/>
        <w:adjustRightInd/>
        <w:snapToGrid/>
        <w:spacing w:before="0" w:after="0" w:line="560" w:lineRule="exact"/>
        <w:ind w:firstLine="640" w:firstLineChars="200"/>
        <w:jc w:val="both"/>
        <w:rPr>
          <w:rFonts w:hint="eastAsia" w:ascii="Times New Roman" w:hAnsi="Times New Roman" w:eastAsia="仿宋_GB2312" w:cs="仿宋"/>
          <w:b w:val="0"/>
          <w:i w:val="0"/>
          <w:caps w:val="0"/>
          <w:color w:val="auto"/>
          <w:spacing w:val="0"/>
          <w:kern w:val="2"/>
          <w:sz w:val="32"/>
          <w:szCs w:val="32"/>
          <w:highlight w:val="none"/>
          <w:shd w:val="clear" w:color="auto" w:fill="auto"/>
        </w:rPr>
      </w:pPr>
      <w:r>
        <w:rPr>
          <w:rFonts w:hint="eastAsia" w:ascii="Times New Roman" w:hAnsi="Times New Roman" w:eastAsia="黑体" w:cs="黑体"/>
          <w:b w:val="0"/>
          <w:i w:val="0"/>
          <w:caps w:val="0"/>
          <w:color w:val="auto"/>
          <w:spacing w:val="0"/>
          <w:kern w:val="2"/>
          <w:sz w:val="32"/>
          <w:szCs w:val="32"/>
          <w:highlight w:val="none"/>
          <w:shd w:val="clear" w:color="auto" w:fill="auto"/>
          <w:lang w:val="en-US" w:eastAsia="zh-CN"/>
        </w:rPr>
        <w:t>第八条</w:t>
      </w:r>
      <w:r>
        <w:rPr>
          <w:rFonts w:hint="eastAsia" w:ascii="Times New Roman" w:hAnsi="Times New Roman" w:eastAsia="仿宋_GB2312" w:cs="仿宋"/>
          <w:b w:val="0"/>
          <w:i w:val="0"/>
          <w:caps w:val="0"/>
          <w:color w:val="auto"/>
          <w:spacing w:val="0"/>
          <w:kern w:val="2"/>
          <w:sz w:val="32"/>
          <w:szCs w:val="32"/>
          <w:highlight w:val="none"/>
          <w:shd w:val="clear" w:color="auto" w:fill="auto"/>
          <w:lang w:val="en-US" w:eastAsia="zh-CN"/>
        </w:rPr>
        <w:t xml:space="preserve">  培训</w:t>
      </w:r>
      <w:r>
        <w:rPr>
          <w:rFonts w:hint="eastAsia" w:ascii="Times New Roman" w:hAnsi="Times New Roman" w:eastAsia="仿宋_GB2312" w:cs="仿宋"/>
          <w:b w:val="0"/>
          <w:i w:val="0"/>
          <w:caps w:val="0"/>
          <w:color w:val="auto"/>
          <w:spacing w:val="0"/>
          <w:kern w:val="2"/>
          <w:sz w:val="32"/>
          <w:szCs w:val="32"/>
          <w:highlight w:val="none"/>
          <w:shd w:val="clear" w:color="auto" w:fill="auto"/>
        </w:rPr>
        <w:t>基地的准入应符合以下条件：</w:t>
      </w:r>
    </w:p>
    <w:p>
      <w:pPr>
        <w:pStyle w:val="2"/>
        <w:keepNext w:val="0"/>
        <w:keepLines w:val="0"/>
        <w:pageBreakBefore w:val="0"/>
        <w:kinsoku/>
        <w:overflowPunct/>
        <w:topLinePunct w:val="0"/>
        <w:autoSpaceDE/>
        <w:autoSpaceDN/>
        <w:bidi w:val="0"/>
        <w:adjustRightInd/>
        <w:snapToGrid/>
        <w:spacing w:before="0" w:after="0" w:line="560" w:lineRule="exact"/>
        <w:ind w:firstLine="640" w:firstLineChars="200"/>
        <w:jc w:val="both"/>
        <w:rPr>
          <w:rFonts w:hint="eastAsia" w:ascii="Times New Roman" w:hAnsi="Times New Roman" w:eastAsia="仿宋_GB2312" w:cs="仿宋"/>
          <w:b w:val="0"/>
          <w:i w:val="0"/>
          <w:caps w:val="0"/>
          <w:color w:val="auto"/>
          <w:spacing w:val="0"/>
          <w:kern w:val="2"/>
          <w:sz w:val="32"/>
          <w:szCs w:val="32"/>
          <w:highlight w:val="none"/>
          <w:shd w:val="clear" w:color="auto" w:fill="auto"/>
          <w:lang w:bidi="ar-SA"/>
        </w:rPr>
      </w:pPr>
      <w:r>
        <w:rPr>
          <w:rFonts w:hint="eastAsia" w:ascii="Times New Roman" w:hAnsi="Times New Roman" w:eastAsia="仿宋_GB2312" w:cs="仿宋"/>
          <w:b w:val="0"/>
          <w:i w:val="0"/>
          <w:caps w:val="0"/>
          <w:color w:val="auto"/>
          <w:spacing w:val="0"/>
          <w:kern w:val="2"/>
          <w:sz w:val="32"/>
          <w:szCs w:val="32"/>
          <w:highlight w:val="none"/>
          <w:shd w:val="clear" w:color="auto" w:fill="auto"/>
        </w:rPr>
        <w:t>培训基地一般为国家中医住培基地</w:t>
      </w:r>
      <w:r>
        <w:rPr>
          <w:rFonts w:hint="eastAsia" w:ascii="Times New Roman" w:hAnsi="Times New Roman" w:eastAsia="仿宋_GB2312" w:cs="仿宋"/>
          <w:b w:val="0"/>
          <w:i w:val="0"/>
          <w:caps w:val="0"/>
          <w:color w:val="auto"/>
          <w:spacing w:val="0"/>
          <w:kern w:val="2"/>
          <w:sz w:val="32"/>
          <w:szCs w:val="32"/>
          <w:highlight w:val="none"/>
          <w:shd w:val="clear" w:color="auto" w:fill="auto"/>
          <w:lang w:eastAsia="zh-CN"/>
        </w:rPr>
        <w:t>；</w:t>
      </w:r>
      <w:r>
        <w:rPr>
          <w:rFonts w:hint="eastAsia" w:ascii="Times New Roman" w:hAnsi="Times New Roman" w:eastAsia="仿宋_GB2312" w:cs="仿宋"/>
          <w:b w:val="0"/>
          <w:i w:val="0"/>
          <w:caps w:val="0"/>
          <w:color w:val="auto"/>
          <w:spacing w:val="0"/>
          <w:kern w:val="2"/>
          <w:sz w:val="32"/>
          <w:szCs w:val="32"/>
          <w:highlight w:val="none"/>
          <w:shd w:val="clear" w:color="auto" w:fill="auto"/>
          <w:lang w:bidi="ar-SA"/>
        </w:rPr>
        <w:t>无国家中医住培基地的</w:t>
      </w:r>
      <w:r>
        <w:rPr>
          <w:rFonts w:hint="eastAsia" w:ascii="Times New Roman" w:hAnsi="Times New Roman" w:eastAsia="仿宋_GB2312" w:cs="仿宋"/>
          <w:b w:val="0"/>
          <w:i w:val="0"/>
          <w:caps w:val="0"/>
          <w:color w:val="auto"/>
          <w:spacing w:val="0"/>
          <w:kern w:val="2"/>
          <w:sz w:val="32"/>
          <w:szCs w:val="32"/>
          <w:highlight w:val="none"/>
          <w:shd w:val="clear" w:color="auto" w:fill="auto"/>
          <w:lang w:val="en-US" w:eastAsia="zh-CN" w:bidi="ar-SA"/>
        </w:rPr>
        <w:t>地</w:t>
      </w:r>
      <w:r>
        <w:rPr>
          <w:rFonts w:hint="eastAsia" w:ascii="Times New Roman" w:hAnsi="Times New Roman" w:eastAsia="仿宋_GB2312" w:cs="仿宋"/>
          <w:b w:val="0"/>
          <w:i w:val="0"/>
          <w:caps w:val="0"/>
          <w:color w:val="auto"/>
          <w:spacing w:val="0"/>
          <w:kern w:val="2"/>
          <w:sz w:val="32"/>
          <w:szCs w:val="32"/>
          <w:highlight w:val="none"/>
          <w:shd w:val="clear" w:color="auto" w:fill="auto"/>
          <w:lang w:bidi="ar-SA"/>
        </w:rPr>
        <w:t>市</w:t>
      </w:r>
      <w:r>
        <w:rPr>
          <w:rFonts w:hint="eastAsia" w:ascii="Times New Roman" w:hAnsi="Times New Roman" w:eastAsia="仿宋_GB2312" w:cs="仿宋"/>
          <w:b w:val="0"/>
          <w:i w:val="0"/>
          <w:caps w:val="0"/>
          <w:color w:val="auto"/>
          <w:spacing w:val="0"/>
          <w:kern w:val="2"/>
          <w:sz w:val="32"/>
          <w:szCs w:val="32"/>
          <w:highlight w:val="none"/>
          <w:shd w:val="clear" w:color="auto" w:fill="auto"/>
          <w:lang w:eastAsia="zh-CN" w:bidi="ar-SA"/>
        </w:rPr>
        <w:t>，</w:t>
      </w:r>
      <w:r>
        <w:rPr>
          <w:rFonts w:hint="eastAsia" w:ascii="Times New Roman" w:hAnsi="Times New Roman" w:eastAsia="仿宋_GB2312" w:cs="仿宋"/>
          <w:b w:val="0"/>
          <w:i w:val="0"/>
          <w:caps w:val="0"/>
          <w:color w:val="auto"/>
          <w:spacing w:val="0"/>
          <w:kern w:val="2"/>
          <w:sz w:val="32"/>
          <w:szCs w:val="32"/>
          <w:highlight w:val="none"/>
          <w:shd w:val="clear" w:color="auto" w:fill="auto"/>
          <w:lang w:bidi="ar-SA"/>
        </w:rPr>
        <w:t>由市级</w:t>
      </w:r>
      <w:r>
        <w:rPr>
          <w:rFonts w:hint="eastAsia" w:ascii="Times New Roman" w:hAnsi="Times New Roman" w:eastAsia="仿宋_GB2312" w:cs="仿宋"/>
          <w:b w:val="0"/>
          <w:i w:val="0"/>
          <w:caps w:val="0"/>
          <w:color w:val="auto"/>
          <w:spacing w:val="0"/>
          <w:kern w:val="2"/>
          <w:sz w:val="32"/>
          <w:szCs w:val="32"/>
          <w:highlight w:val="none"/>
          <w:shd w:val="clear" w:color="auto" w:fill="auto"/>
          <w:lang w:val="en-US" w:eastAsia="zh-CN" w:bidi="ar-SA"/>
        </w:rPr>
        <w:t>中医药主管部门遴选</w:t>
      </w:r>
      <w:r>
        <w:rPr>
          <w:rFonts w:hint="eastAsia" w:ascii="Times New Roman" w:hAnsi="Times New Roman" w:eastAsia="仿宋_GB2312" w:cs="仿宋"/>
          <w:b w:val="0"/>
          <w:i w:val="0"/>
          <w:caps w:val="0"/>
          <w:color w:val="auto"/>
          <w:spacing w:val="0"/>
          <w:kern w:val="2"/>
          <w:sz w:val="32"/>
          <w:szCs w:val="32"/>
          <w:highlight w:val="none"/>
          <w:shd w:val="clear" w:color="auto" w:fill="auto"/>
          <w:lang w:bidi="ar-SA"/>
        </w:rPr>
        <w:t>中医药特色优势显著的</w:t>
      </w:r>
      <w:r>
        <w:rPr>
          <w:rFonts w:hint="eastAsia" w:ascii="Times New Roman" w:hAnsi="Times New Roman" w:eastAsia="仿宋_GB2312" w:cs="仿宋"/>
          <w:b w:val="0"/>
          <w:i w:val="0"/>
          <w:caps w:val="0"/>
          <w:color w:val="auto"/>
          <w:spacing w:val="0"/>
          <w:kern w:val="2"/>
          <w:sz w:val="32"/>
          <w:szCs w:val="32"/>
          <w:highlight w:val="none"/>
          <w:shd w:val="clear" w:color="auto" w:fill="auto"/>
          <w:lang w:val="en-US" w:eastAsia="zh-CN" w:bidi="ar-SA"/>
        </w:rPr>
        <w:t>医疗机构</w:t>
      </w:r>
      <w:r>
        <w:rPr>
          <w:rFonts w:hint="eastAsia" w:ascii="Times New Roman" w:hAnsi="Times New Roman" w:eastAsia="仿宋_GB2312" w:cs="仿宋"/>
          <w:b w:val="0"/>
          <w:i w:val="0"/>
          <w:caps w:val="0"/>
          <w:color w:val="auto"/>
          <w:spacing w:val="0"/>
          <w:kern w:val="2"/>
          <w:sz w:val="32"/>
          <w:szCs w:val="32"/>
          <w:highlight w:val="none"/>
          <w:shd w:val="clear" w:color="auto" w:fill="auto"/>
          <w:lang w:eastAsia="zh-CN" w:bidi="ar-SA"/>
        </w:rPr>
        <w:t>，</w:t>
      </w:r>
      <w:r>
        <w:rPr>
          <w:rFonts w:hint="eastAsia" w:ascii="Times New Roman" w:hAnsi="Times New Roman" w:eastAsia="仿宋_GB2312" w:cs="仿宋"/>
          <w:b w:val="0"/>
          <w:i w:val="0"/>
          <w:caps w:val="0"/>
          <w:color w:val="auto"/>
          <w:spacing w:val="0"/>
          <w:kern w:val="2"/>
          <w:sz w:val="32"/>
          <w:szCs w:val="32"/>
          <w:highlight w:val="none"/>
          <w:shd w:val="clear" w:color="auto" w:fill="auto"/>
          <w:lang w:val="en-US" w:eastAsia="zh-CN" w:bidi="ar-SA"/>
        </w:rPr>
        <w:t>报自治区中医药局</w:t>
      </w:r>
      <w:r>
        <w:rPr>
          <w:rFonts w:hint="eastAsia" w:ascii="Times New Roman" w:hAnsi="Times New Roman" w:eastAsia="仿宋_GB2312" w:cs="仿宋"/>
          <w:b w:val="0"/>
          <w:i w:val="0"/>
          <w:caps w:val="0"/>
          <w:color w:val="auto"/>
          <w:spacing w:val="0"/>
          <w:kern w:val="2"/>
          <w:sz w:val="32"/>
          <w:szCs w:val="32"/>
          <w:highlight w:val="none"/>
          <w:shd w:val="clear" w:color="auto" w:fill="auto"/>
          <w:lang w:bidi="ar-SA"/>
        </w:rPr>
        <w:t>确定为培训基地</w:t>
      </w:r>
      <w:r>
        <w:rPr>
          <w:rFonts w:hint="eastAsia" w:ascii="Times New Roman" w:hAnsi="Times New Roman" w:eastAsia="仿宋_GB2312" w:cs="仿宋"/>
          <w:b w:val="0"/>
          <w:i w:val="0"/>
          <w:caps w:val="0"/>
          <w:color w:val="auto"/>
          <w:spacing w:val="0"/>
          <w:kern w:val="2"/>
          <w:sz w:val="32"/>
          <w:szCs w:val="32"/>
          <w:highlight w:val="none"/>
          <w:shd w:val="clear" w:color="auto" w:fill="auto"/>
          <w:lang w:eastAsia="zh-CN" w:bidi="ar-SA"/>
        </w:rPr>
        <w:t>。</w:t>
      </w:r>
      <w:r>
        <w:rPr>
          <w:rFonts w:hint="eastAsia" w:ascii="Times New Roman" w:hAnsi="Times New Roman" w:eastAsia="仿宋_GB2312" w:cs="仿宋"/>
          <w:b w:val="0"/>
          <w:i w:val="0"/>
          <w:caps w:val="0"/>
          <w:color w:val="auto"/>
          <w:spacing w:val="0"/>
          <w:kern w:val="2"/>
          <w:sz w:val="32"/>
          <w:szCs w:val="32"/>
          <w:highlight w:val="none"/>
          <w:shd w:val="clear" w:color="auto" w:fill="auto"/>
          <w:lang w:bidi="ar-SA"/>
        </w:rPr>
        <w:t>鼓励</w:t>
      </w:r>
      <w:r>
        <w:rPr>
          <w:rFonts w:hint="eastAsia" w:ascii="Times New Roman" w:hAnsi="Times New Roman" w:eastAsia="仿宋_GB2312" w:cs="仿宋"/>
          <w:b w:val="0"/>
          <w:i w:val="0"/>
          <w:caps w:val="0"/>
          <w:color w:val="auto"/>
          <w:spacing w:val="0"/>
          <w:kern w:val="2"/>
          <w:sz w:val="32"/>
          <w:szCs w:val="32"/>
          <w:highlight w:val="none"/>
          <w:shd w:val="clear" w:color="auto" w:fill="auto"/>
          <w:lang w:val="en-US" w:eastAsia="zh-CN" w:bidi="ar-SA"/>
        </w:rPr>
        <w:t>中医药</w:t>
      </w:r>
      <w:r>
        <w:rPr>
          <w:rFonts w:hint="eastAsia" w:ascii="Times New Roman" w:hAnsi="Times New Roman" w:eastAsia="仿宋_GB2312" w:cs="仿宋"/>
          <w:b w:val="0"/>
          <w:i w:val="0"/>
          <w:caps w:val="0"/>
          <w:color w:val="auto"/>
          <w:spacing w:val="0"/>
          <w:kern w:val="2"/>
          <w:sz w:val="32"/>
          <w:szCs w:val="32"/>
          <w:highlight w:val="none"/>
          <w:shd w:val="clear" w:color="auto" w:fill="auto"/>
          <w:lang w:bidi="ar-SA"/>
        </w:rPr>
        <w:t>综合服务能力较强的</w:t>
      </w:r>
      <w:r>
        <w:rPr>
          <w:rFonts w:hint="eastAsia" w:ascii="Times New Roman" w:hAnsi="Times New Roman" w:eastAsia="仿宋_GB2312" w:cs="仿宋"/>
          <w:b w:val="0"/>
          <w:i w:val="0"/>
          <w:caps w:val="0"/>
          <w:color w:val="auto"/>
          <w:spacing w:val="0"/>
          <w:kern w:val="2"/>
          <w:sz w:val="32"/>
          <w:szCs w:val="32"/>
          <w:highlight w:val="none"/>
          <w:shd w:val="clear" w:color="auto" w:fill="auto"/>
          <w:lang w:val="en-US" w:eastAsia="zh-CN" w:bidi="ar-SA"/>
        </w:rPr>
        <w:t>县级中医医疗机构和三级医疗机构</w:t>
      </w:r>
      <w:r>
        <w:rPr>
          <w:rFonts w:hint="eastAsia" w:ascii="Times New Roman" w:hAnsi="Times New Roman" w:eastAsia="仿宋_GB2312" w:cs="仿宋"/>
          <w:b w:val="0"/>
          <w:i w:val="0"/>
          <w:caps w:val="0"/>
          <w:color w:val="auto"/>
          <w:spacing w:val="0"/>
          <w:kern w:val="2"/>
          <w:sz w:val="32"/>
          <w:szCs w:val="32"/>
          <w:highlight w:val="none"/>
          <w:shd w:val="clear" w:color="auto" w:fill="auto"/>
          <w:lang w:bidi="ar-SA"/>
        </w:rPr>
        <w:t>共同参与</w:t>
      </w:r>
      <w:r>
        <w:rPr>
          <w:rFonts w:hint="eastAsia" w:ascii="Times New Roman" w:hAnsi="Times New Roman" w:eastAsia="仿宋_GB2312" w:cs="仿宋"/>
          <w:b w:val="0"/>
          <w:i w:val="0"/>
          <w:caps w:val="0"/>
          <w:color w:val="auto"/>
          <w:spacing w:val="0"/>
          <w:kern w:val="2"/>
          <w:sz w:val="32"/>
          <w:szCs w:val="32"/>
          <w:highlight w:val="none"/>
          <w:shd w:val="clear" w:color="auto" w:fill="auto"/>
          <w:lang w:val="en-US" w:eastAsia="zh-CN" w:bidi="ar-SA"/>
        </w:rPr>
        <w:t>培训</w:t>
      </w:r>
      <w:r>
        <w:rPr>
          <w:rFonts w:hint="eastAsia" w:ascii="Times New Roman" w:hAnsi="Times New Roman" w:eastAsia="仿宋_GB2312" w:cs="仿宋"/>
          <w:b w:val="0"/>
          <w:i w:val="0"/>
          <w:caps w:val="0"/>
          <w:color w:val="auto"/>
          <w:spacing w:val="0"/>
          <w:kern w:val="2"/>
          <w:sz w:val="32"/>
          <w:szCs w:val="32"/>
          <w:highlight w:val="none"/>
          <w:shd w:val="clear" w:color="auto" w:fill="auto"/>
          <w:lang w:bidi="ar-SA"/>
        </w:rPr>
        <w:t>基地建设。</w:t>
      </w:r>
    </w:p>
    <w:p>
      <w:pPr>
        <w:pStyle w:val="4"/>
        <w:keepNext w:val="0"/>
        <w:keepLines w:val="0"/>
        <w:pageBreakBefore w:val="0"/>
        <w:widowControl/>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560" w:lineRule="exact"/>
        <w:ind w:firstLine="640" w:firstLineChars="200"/>
        <w:jc w:val="both"/>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pP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具有中医专业</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中</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级技术职务任职资格，具备五年以上教育或临床带教工作经历，并熟练掌握教学大纲的基本要求</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eastAsia="zh-CN" w:bidi="ar-SA"/>
        </w:rPr>
        <w:t>的</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师资条件</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w:t>
      </w:r>
    </w:p>
    <w:p>
      <w:pPr>
        <w:pStyle w:val="4"/>
        <w:keepNext w:val="0"/>
        <w:keepLines w:val="0"/>
        <w:pageBreakBefore w:val="0"/>
        <w:widowControl/>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560" w:lineRule="exact"/>
        <w:ind w:firstLine="640" w:firstLineChars="200"/>
        <w:jc w:val="both"/>
        <w:rPr>
          <w:rFonts w:hint="eastAsia" w:ascii="Times New Roman" w:hAnsi="Times New Roman" w:eastAsia="仿宋_GB2312" w:cs="仿宋"/>
          <w:b w:val="0"/>
          <w:i w:val="0"/>
          <w:caps w:val="0"/>
          <w:color w:val="auto"/>
          <w:spacing w:val="0"/>
          <w:kern w:val="2"/>
          <w:sz w:val="32"/>
          <w:szCs w:val="32"/>
          <w:highlight w:val="none"/>
          <w:shd w:val="clear" w:color="auto" w:fill="auto"/>
          <w:lang w:bidi="ar-SA"/>
        </w:rPr>
      </w:pPr>
      <w:r>
        <w:rPr>
          <w:rFonts w:hint="eastAsia" w:ascii="Times New Roman" w:hAnsi="Times New Roman" w:eastAsia="仿宋_GB2312" w:cs="仿宋"/>
          <w:b w:val="0"/>
          <w:i w:val="0"/>
          <w:caps w:val="0"/>
          <w:color w:val="auto"/>
          <w:spacing w:val="0"/>
          <w:kern w:val="2"/>
          <w:sz w:val="32"/>
          <w:szCs w:val="32"/>
          <w:highlight w:val="none"/>
          <w:shd w:val="clear" w:color="auto" w:fill="auto"/>
          <w:lang w:val="en-US" w:eastAsia="zh-CN" w:bidi="ar-SA"/>
        </w:rPr>
        <w:t>培训</w:t>
      </w:r>
      <w:r>
        <w:rPr>
          <w:rFonts w:hint="eastAsia" w:ascii="Times New Roman" w:hAnsi="Times New Roman" w:eastAsia="仿宋_GB2312" w:cs="仿宋"/>
          <w:b w:val="0"/>
          <w:i w:val="0"/>
          <w:caps w:val="0"/>
          <w:color w:val="auto"/>
          <w:spacing w:val="0"/>
          <w:kern w:val="2"/>
          <w:sz w:val="32"/>
          <w:szCs w:val="32"/>
          <w:highlight w:val="none"/>
          <w:shd w:val="clear" w:color="auto" w:fill="auto"/>
          <w:lang w:bidi="ar-SA"/>
        </w:rPr>
        <w:t>基地应加强西学中临床实践培训能力建设，建立培训管理制度，制订科学合理的培训方案，强化对培训对象的管理，</w:t>
      </w:r>
    </w:p>
    <w:p>
      <w:pPr>
        <w:pStyle w:val="4"/>
        <w:keepNext w:val="0"/>
        <w:keepLines w:val="0"/>
        <w:pageBreakBefore w:val="0"/>
        <w:widowControl/>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560" w:lineRule="exact"/>
        <w:ind w:firstLine="0" w:firstLineChars="0"/>
        <w:jc w:val="both"/>
        <w:rPr>
          <w:rFonts w:hint="eastAsia" w:ascii="Times New Roman" w:hAnsi="Times New Roman" w:eastAsia="仿宋_GB2312" w:cs="仿宋"/>
          <w:b w:val="0"/>
          <w:color w:val="auto"/>
          <w:kern w:val="2"/>
          <w:sz w:val="32"/>
          <w:szCs w:val="32"/>
          <w:highlight w:val="none"/>
          <w:lang w:bidi="ar-SA"/>
        </w:rPr>
      </w:pPr>
      <w:r>
        <w:rPr>
          <w:rFonts w:hint="eastAsia" w:ascii="Times New Roman" w:hAnsi="Times New Roman" w:eastAsia="仿宋_GB2312" w:cs="仿宋"/>
          <w:b w:val="0"/>
          <w:i w:val="0"/>
          <w:caps w:val="0"/>
          <w:color w:val="auto"/>
          <w:spacing w:val="0"/>
          <w:kern w:val="2"/>
          <w:sz w:val="32"/>
          <w:szCs w:val="32"/>
          <w:highlight w:val="none"/>
          <w:shd w:val="clear" w:color="auto" w:fill="auto"/>
          <w:lang w:bidi="ar-SA"/>
        </w:rPr>
        <w:t>规范培训程序</w:t>
      </w:r>
      <w:r>
        <w:rPr>
          <w:rFonts w:hint="eastAsia" w:ascii="Times New Roman" w:hAnsi="Times New Roman" w:eastAsia="仿宋_GB2312" w:cs="仿宋"/>
          <w:b w:val="0"/>
          <w:i w:val="0"/>
          <w:caps w:val="0"/>
          <w:color w:val="auto"/>
          <w:spacing w:val="0"/>
          <w:kern w:val="2"/>
          <w:sz w:val="32"/>
          <w:szCs w:val="32"/>
          <w:highlight w:val="none"/>
          <w:shd w:val="clear" w:color="auto" w:fill="auto"/>
          <w:lang w:val="en-US" w:eastAsia="zh-CN" w:bidi="ar-SA"/>
        </w:rPr>
        <w:t>，确保培训质量</w:t>
      </w:r>
      <w:r>
        <w:rPr>
          <w:rFonts w:hint="eastAsia" w:ascii="Times New Roman" w:hAnsi="Times New Roman" w:eastAsia="仿宋_GB2312" w:cs="仿宋"/>
          <w:b w:val="0"/>
          <w:i w:val="0"/>
          <w:caps w:val="0"/>
          <w:color w:val="auto"/>
          <w:spacing w:val="0"/>
          <w:kern w:val="2"/>
          <w:sz w:val="32"/>
          <w:szCs w:val="32"/>
          <w:highlight w:val="none"/>
          <w:shd w:val="clear" w:color="auto" w:fill="auto"/>
          <w:lang w:bidi="ar-SA"/>
        </w:rPr>
        <w:t>。</w:t>
      </w:r>
    </w:p>
    <w:p>
      <w:pPr>
        <w:pStyle w:val="2"/>
        <w:keepNext w:val="0"/>
        <w:keepLines w:val="0"/>
        <w:pageBreakBefore w:val="0"/>
        <w:kinsoku/>
        <w:overflowPunct/>
        <w:topLinePunct w:val="0"/>
        <w:autoSpaceDE/>
        <w:autoSpaceDN/>
        <w:bidi w:val="0"/>
        <w:adjustRightInd/>
        <w:snapToGrid/>
        <w:spacing w:before="0" w:after="0" w:line="560" w:lineRule="exact"/>
        <w:ind w:firstLine="640" w:firstLineChars="200"/>
        <w:jc w:val="both"/>
        <w:rPr>
          <w:rFonts w:hint="eastAsia" w:ascii="Times New Roman" w:hAnsi="Times New Roman" w:eastAsia="仿宋_GB2312" w:cs="仿宋"/>
          <w:b w:val="0"/>
          <w:color w:val="auto"/>
          <w:kern w:val="2"/>
          <w:sz w:val="32"/>
          <w:szCs w:val="32"/>
          <w:highlight w:val="none"/>
          <w:lang w:val="en-US" w:eastAsia="zh-CN" w:bidi="ar-SA"/>
        </w:rPr>
      </w:pPr>
      <w:r>
        <w:rPr>
          <w:rFonts w:hint="eastAsia" w:ascii="Times New Roman" w:hAnsi="Times New Roman" w:eastAsia="黑体" w:cs="黑体"/>
          <w:b w:val="0"/>
          <w:i w:val="0"/>
          <w:caps w:val="0"/>
          <w:color w:val="auto"/>
          <w:spacing w:val="0"/>
          <w:kern w:val="2"/>
          <w:sz w:val="32"/>
          <w:szCs w:val="32"/>
          <w:highlight w:val="none"/>
          <w:shd w:val="clear" w:color="auto" w:fill="auto"/>
          <w:vertAlign w:val="baseline"/>
          <w:lang w:val="en-US" w:eastAsia="zh-CN" w:bidi="ar-SA"/>
        </w:rPr>
        <w:t>第九条</w:t>
      </w:r>
      <w:r>
        <w:rPr>
          <w:rFonts w:hint="eastAsia" w:ascii="Times New Roman" w:hAnsi="Times New Roman" w:eastAsia="黑体" w:cs="黑体"/>
          <w:color w:val="auto"/>
          <w:kern w:val="2"/>
          <w:sz w:val="32"/>
          <w:szCs w:val="32"/>
          <w:highlight w:val="none"/>
          <w:lang w:val="en-US" w:eastAsia="zh-CN" w:bidi="ar-SA"/>
        </w:rPr>
        <w:t xml:space="preserve">  </w:t>
      </w:r>
      <w:r>
        <w:rPr>
          <w:rFonts w:hint="eastAsia" w:ascii="Times New Roman" w:hAnsi="Times New Roman" w:eastAsia="仿宋_GB2312" w:cs="仿宋"/>
          <w:b w:val="0"/>
          <w:color w:val="auto"/>
          <w:kern w:val="2"/>
          <w:sz w:val="32"/>
          <w:szCs w:val="32"/>
          <w:highlight w:val="none"/>
          <w:lang w:bidi="ar-SA"/>
        </w:rPr>
        <w:t>培训基地根据</w:t>
      </w:r>
      <w:r>
        <w:rPr>
          <w:rFonts w:hint="eastAsia" w:ascii="Times New Roman" w:hAnsi="Times New Roman" w:eastAsia="仿宋_GB2312" w:cs="仿宋"/>
          <w:b w:val="0"/>
          <w:color w:val="auto"/>
          <w:kern w:val="2"/>
          <w:sz w:val="32"/>
          <w:szCs w:val="32"/>
          <w:highlight w:val="none"/>
          <w:lang w:val="en-US" w:eastAsia="zh-CN" w:bidi="ar-SA"/>
        </w:rPr>
        <w:t>各地</w:t>
      </w:r>
      <w:r>
        <w:rPr>
          <w:rFonts w:hint="eastAsia" w:ascii="Times New Roman" w:hAnsi="Times New Roman" w:eastAsia="仿宋_GB2312" w:cs="仿宋"/>
          <w:b w:val="0"/>
          <w:color w:val="auto"/>
          <w:kern w:val="2"/>
          <w:sz w:val="32"/>
          <w:szCs w:val="32"/>
          <w:highlight w:val="none"/>
          <w:lang w:bidi="ar-SA"/>
        </w:rPr>
        <w:t>培训需求和基地培训容量，拟定年</w:t>
      </w:r>
      <w:r>
        <w:rPr>
          <w:rFonts w:hint="eastAsia" w:ascii="Times New Roman" w:hAnsi="Times New Roman" w:eastAsia="仿宋_GB2312" w:cs="仿宋"/>
          <w:b w:val="0"/>
          <w:color w:val="auto"/>
          <w:kern w:val="2"/>
          <w:sz w:val="32"/>
          <w:szCs w:val="32"/>
          <w:highlight w:val="none"/>
          <w:lang w:val="en-US" w:eastAsia="zh-CN" w:bidi="ar-SA"/>
        </w:rPr>
        <w:t>度</w:t>
      </w:r>
      <w:r>
        <w:rPr>
          <w:rFonts w:hint="eastAsia" w:ascii="Times New Roman" w:hAnsi="Times New Roman" w:eastAsia="仿宋_GB2312" w:cs="仿宋"/>
          <w:b w:val="0"/>
          <w:color w:val="auto"/>
          <w:kern w:val="2"/>
          <w:sz w:val="32"/>
          <w:szCs w:val="32"/>
          <w:highlight w:val="none"/>
          <w:lang w:bidi="ar-SA"/>
        </w:rPr>
        <w:t>招生计划，报</w:t>
      </w:r>
      <w:r>
        <w:rPr>
          <w:rFonts w:hint="eastAsia" w:ascii="Times New Roman" w:hAnsi="Times New Roman" w:eastAsia="仿宋_GB2312" w:cs="仿宋"/>
          <w:b w:val="0"/>
          <w:color w:val="auto"/>
          <w:kern w:val="2"/>
          <w:sz w:val="32"/>
          <w:szCs w:val="32"/>
          <w:highlight w:val="none"/>
          <w:lang w:val="en-US" w:eastAsia="zh-CN" w:bidi="ar-SA"/>
        </w:rPr>
        <w:t>自治区中医药局备案后公开招收学员。</w:t>
      </w:r>
    </w:p>
    <w:p>
      <w:pPr>
        <w:pStyle w:val="2"/>
        <w:keepNext w:val="0"/>
        <w:keepLines w:val="0"/>
        <w:pageBreakBefore w:val="0"/>
        <w:kinsoku/>
        <w:overflowPunct/>
        <w:topLinePunct w:val="0"/>
        <w:autoSpaceDE/>
        <w:autoSpaceDN/>
        <w:bidi w:val="0"/>
        <w:adjustRightInd/>
        <w:snapToGrid/>
        <w:spacing w:before="0" w:after="0" w:line="560" w:lineRule="exact"/>
        <w:ind w:firstLine="620"/>
        <w:jc w:val="both"/>
        <w:rPr>
          <w:rFonts w:hint="eastAsia" w:ascii="Times New Roman" w:hAnsi="Times New Roman" w:eastAsia="仿宋_GB2312" w:cs="仿宋"/>
          <w:b w:val="0"/>
          <w:color w:val="auto"/>
          <w:kern w:val="2"/>
          <w:sz w:val="32"/>
          <w:szCs w:val="32"/>
          <w:highlight w:val="none"/>
        </w:rPr>
      </w:pPr>
      <w:r>
        <w:rPr>
          <w:rFonts w:hint="eastAsia" w:ascii="Times New Roman" w:hAnsi="Times New Roman" w:eastAsia="仿宋_GB2312" w:cs="仿宋"/>
          <w:b w:val="0"/>
          <w:color w:val="auto"/>
          <w:kern w:val="2"/>
          <w:sz w:val="32"/>
          <w:szCs w:val="32"/>
          <w:highlight w:val="none"/>
          <w:lang w:bidi="ar-SA"/>
        </w:rPr>
        <w:t>培训基地</w:t>
      </w:r>
      <w:r>
        <w:rPr>
          <w:rFonts w:hint="eastAsia" w:ascii="Times New Roman" w:hAnsi="Times New Roman" w:eastAsia="仿宋_GB2312" w:cs="仿宋"/>
          <w:b w:val="0"/>
          <w:color w:val="auto"/>
          <w:kern w:val="2"/>
          <w:sz w:val="32"/>
          <w:szCs w:val="32"/>
          <w:highlight w:val="none"/>
        </w:rPr>
        <w:t>对申请培训人员的材料进行审核</w:t>
      </w:r>
      <w:r>
        <w:rPr>
          <w:rFonts w:hint="eastAsia" w:ascii="Times New Roman" w:hAnsi="Times New Roman" w:eastAsia="仿宋_GB2312" w:cs="仿宋"/>
          <w:b w:val="0"/>
          <w:color w:val="auto"/>
          <w:kern w:val="2"/>
          <w:sz w:val="32"/>
          <w:szCs w:val="32"/>
          <w:highlight w:val="none"/>
          <w:lang w:eastAsia="zh-CN"/>
        </w:rPr>
        <w:t>，</w:t>
      </w:r>
      <w:r>
        <w:rPr>
          <w:rFonts w:hint="eastAsia" w:ascii="Times New Roman" w:hAnsi="Times New Roman" w:eastAsia="仿宋_GB2312" w:cs="仿宋"/>
          <w:b w:val="0"/>
          <w:color w:val="auto"/>
          <w:kern w:val="2"/>
          <w:sz w:val="32"/>
          <w:szCs w:val="32"/>
          <w:highlight w:val="none"/>
        </w:rPr>
        <w:t>审核合格者</w:t>
      </w:r>
      <w:r>
        <w:rPr>
          <w:rFonts w:hint="eastAsia" w:ascii="Times New Roman" w:hAnsi="Times New Roman" w:eastAsia="仿宋_GB2312" w:cs="仿宋"/>
          <w:b w:val="0"/>
          <w:color w:val="auto"/>
          <w:kern w:val="2"/>
          <w:sz w:val="32"/>
          <w:szCs w:val="32"/>
          <w:highlight w:val="none"/>
          <w:lang w:val="en-US" w:eastAsia="zh-CN"/>
        </w:rPr>
        <w:t>报市级中医药主管部门审定后，</w:t>
      </w:r>
      <w:r>
        <w:rPr>
          <w:rFonts w:hint="eastAsia" w:ascii="Times New Roman" w:hAnsi="Times New Roman" w:eastAsia="仿宋_GB2312" w:cs="仿宋"/>
          <w:b w:val="0"/>
          <w:color w:val="auto"/>
          <w:kern w:val="2"/>
          <w:sz w:val="32"/>
          <w:szCs w:val="32"/>
          <w:highlight w:val="none"/>
        </w:rPr>
        <w:t>依照公开公平、择优录取的原则确定培训对象。</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560" w:lineRule="exact"/>
        <w:ind w:left="0" w:leftChars="0" w:right="0" w:firstLine="640" w:firstLineChars="200"/>
        <w:jc w:val="both"/>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pPr>
      <w:r>
        <w:rPr>
          <w:rFonts w:hint="eastAsia" w:ascii="Times New Roman" w:hAnsi="Times New Roman" w:eastAsia="黑体" w:cs="黑体"/>
          <w:i w:val="0"/>
          <w:caps w:val="0"/>
          <w:color w:val="auto"/>
          <w:spacing w:val="0"/>
          <w:kern w:val="2"/>
          <w:sz w:val="32"/>
          <w:szCs w:val="32"/>
          <w:highlight w:val="none"/>
          <w:shd w:val="clear" w:color="auto" w:fill="auto"/>
          <w:vertAlign w:val="baseline"/>
          <w:lang w:val="en-US" w:eastAsia="zh-CN" w:bidi="ar-SA"/>
        </w:rPr>
        <w:t>第十条</w:t>
      </w:r>
      <w:r>
        <w:rPr>
          <w:rFonts w:hint="eastAsia" w:ascii="Times New Roman" w:hAnsi="Times New Roman" w:eastAsia="微软雅黑" w:cs="微软雅黑"/>
          <w:i w:val="0"/>
          <w:caps w:val="0"/>
          <w:color w:val="auto"/>
          <w:spacing w:val="0"/>
          <w:sz w:val="32"/>
          <w:szCs w:val="32"/>
          <w:highlight w:val="none"/>
          <w:shd w:val="clear" w:color="auto" w:fill="FFFFFF"/>
          <w:vertAlign w:val="baseline"/>
          <w:lang w:val="en-US" w:eastAsia="zh-CN"/>
        </w:rPr>
        <w:t xml:space="preserve">  </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西学中</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培训应严格按照</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自治区中医药局制定的</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培训</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考核</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方案实施培训工作，不得擅自减少培训科目</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eastAsia="zh-CN" w:bidi="ar-SA"/>
        </w:rPr>
        <w:t>、</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培训</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学</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时</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eastAsia="zh-CN" w:bidi="ar-SA"/>
        </w:rPr>
        <w:t>，</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不得更改培训方式</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西学中培训按以下两种形式进行：</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560" w:lineRule="exact"/>
        <w:ind w:left="0" w:leftChars="0" w:right="0" w:firstLine="640" w:firstLineChars="200"/>
        <w:jc w:val="both"/>
        <w:rPr>
          <w:rFonts w:hint="default"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pP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一年制线上培训：学员线上学习</w:t>
      </w:r>
      <w:r>
        <w:rPr>
          <w:rFonts w:hint="eastAsia" w:ascii="Times New Roman" w:hAnsi="Times New Roman" w:eastAsia="仿宋_GB2312" w:cs="仿宋"/>
          <w:bCs w:val="0"/>
          <w:color w:val="auto"/>
          <w:kern w:val="2"/>
          <w:sz w:val="32"/>
          <w:szCs w:val="32"/>
          <w:highlight w:val="none"/>
          <w:lang w:val="en-US" w:eastAsia="zh-CN" w:bidi="ar-SA"/>
        </w:rPr>
        <w:t>《中医学概论》和《中成药临床应用》共50学时</w:t>
      </w:r>
      <w:r>
        <w:rPr>
          <w:rFonts w:hint="eastAsia" w:ascii="Times New Roman" w:hAnsi="Times New Roman" w:eastAsia="仿宋_GB2312" w:cs="仿宋"/>
          <w:color w:val="auto"/>
          <w:kern w:val="2"/>
          <w:sz w:val="32"/>
          <w:szCs w:val="32"/>
          <w:highlight w:val="none"/>
          <w:lang w:eastAsia="zh-CN" w:bidi="ar-SA"/>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560" w:lineRule="exact"/>
        <w:ind w:left="0" w:leftChars="0" w:right="0" w:firstLine="640" w:firstLineChars="200"/>
        <w:jc w:val="both"/>
        <w:rPr>
          <w:rFonts w:hint="eastAsia" w:ascii="Times New Roman" w:hAnsi="Times New Roman" w:eastAsia="仿宋_GB2312" w:cs="仿宋"/>
          <w:color w:val="auto"/>
          <w:spacing w:val="0"/>
          <w:kern w:val="2"/>
          <w:sz w:val="32"/>
          <w:szCs w:val="32"/>
          <w:highlight w:val="none"/>
          <w:lang w:val="en-US" w:eastAsia="zh-CN" w:bidi="ar-SA"/>
        </w:rPr>
      </w:pP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二年制培训：由培训基地组织学员</w:t>
      </w:r>
      <w:r>
        <w:rPr>
          <w:rFonts w:hint="eastAsia" w:ascii="Times New Roman" w:hAnsi="Times New Roman" w:eastAsia="仿宋_GB2312" w:cs="仿宋"/>
          <w:color w:val="auto"/>
          <w:spacing w:val="0"/>
          <w:kern w:val="2"/>
          <w:sz w:val="32"/>
          <w:szCs w:val="32"/>
          <w:highlight w:val="none"/>
          <w:lang w:val="en-US" w:eastAsia="zh-CN" w:bidi="ar-SA"/>
        </w:rPr>
        <w:t>线下</w:t>
      </w:r>
      <w:r>
        <w:rPr>
          <w:rFonts w:hint="eastAsia" w:ascii="Times New Roman" w:hAnsi="Times New Roman" w:eastAsia="仿宋_GB2312" w:cs="仿宋"/>
          <w:color w:val="auto"/>
          <w:spacing w:val="0"/>
          <w:kern w:val="2"/>
          <w:sz w:val="32"/>
          <w:szCs w:val="32"/>
          <w:highlight w:val="none"/>
          <w:lang w:eastAsia="zh-CN" w:bidi="ar-SA"/>
        </w:rPr>
        <w:t>理论</w:t>
      </w:r>
      <w:r>
        <w:rPr>
          <w:rFonts w:hint="eastAsia" w:ascii="Times New Roman" w:hAnsi="Times New Roman" w:eastAsia="仿宋_GB2312" w:cs="仿宋"/>
          <w:color w:val="auto"/>
          <w:spacing w:val="0"/>
          <w:kern w:val="2"/>
          <w:sz w:val="32"/>
          <w:szCs w:val="32"/>
          <w:highlight w:val="none"/>
          <w:lang w:bidi="ar-SA"/>
        </w:rPr>
        <w:t>学习</w:t>
      </w:r>
      <w:r>
        <w:rPr>
          <w:rFonts w:hint="eastAsia" w:ascii="Times New Roman" w:hAnsi="Times New Roman" w:eastAsia="仿宋_GB2312" w:cs="仿宋"/>
          <w:color w:val="auto"/>
          <w:spacing w:val="0"/>
          <w:kern w:val="2"/>
          <w:sz w:val="32"/>
          <w:szCs w:val="32"/>
          <w:highlight w:val="none"/>
          <w:lang w:val="en-US" w:eastAsia="zh-CN" w:bidi="ar-SA"/>
        </w:rPr>
        <w:t>和</w:t>
      </w:r>
      <w:r>
        <w:rPr>
          <w:rFonts w:hint="eastAsia" w:ascii="Times New Roman" w:hAnsi="Times New Roman" w:eastAsia="仿宋_GB2312" w:cs="仿宋"/>
          <w:color w:val="auto"/>
          <w:spacing w:val="0"/>
          <w:kern w:val="2"/>
          <w:sz w:val="32"/>
          <w:szCs w:val="32"/>
          <w:highlight w:val="none"/>
          <w:lang w:bidi="ar-SA"/>
        </w:rPr>
        <w:t>临床实践</w:t>
      </w:r>
      <w:r>
        <w:rPr>
          <w:rFonts w:hint="eastAsia" w:ascii="Times New Roman" w:hAnsi="Times New Roman" w:eastAsia="仿宋_GB2312" w:cs="仿宋"/>
          <w:color w:val="auto"/>
          <w:spacing w:val="0"/>
          <w:kern w:val="2"/>
          <w:sz w:val="32"/>
          <w:szCs w:val="32"/>
          <w:highlight w:val="none"/>
          <w:lang w:val="en-US" w:eastAsia="zh-CN" w:bidi="ar-SA"/>
        </w:rPr>
        <w:t>共1890学时。</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default" w:ascii="Times New Roman" w:hAnsi="Times New Roman" w:eastAsia="仿宋_GB2312" w:cs="仿宋"/>
          <w:color w:val="auto"/>
          <w:kern w:val="2"/>
          <w:sz w:val="32"/>
          <w:szCs w:val="32"/>
          <w:highlight w:val="none"/>
          <w:lang w:bidi="ar-SA"/>
        </w:rPr>
      </w:pPr>
      <w:r>
        <w:rPr>
          <w:rFonts w:hint="eastAsia" w:ascii="Times New Roman" w:hAnsi="Times New Roman" w:eastAsia="黑体" w:cs="黑体"/>
          <w:i w:val="0"/>
          <w:caps w:val="0"/>
          <w:color w:val="auto"/>
          <w:spacing w:val="0"/>
          <w:kern w:val="2"/>
          <w:sz w:val="32"/>
          <w:szCs w:val="32"/>
          <w:highlight w:val="none"/>
          <w:shd w:val="clear" w:color="auto" w:fill="auto"/>
          <w:vertAlign w:val="baseline"/>
          <w:lang w:bidi="ar-SA"/>
        </w:rPr>
        <w:t>第十</w:t>
      </w:r>
      <w:r>
        <w:rPr>
          <w:rFonts w:hint="eastAsia" w:ascii="Times New Roman" w:hAnsi="Times New Roman" w:eastAsia="黑体" w:cs="黑体"/>
          <w:i w:val="0"/>
          <w:caps w:val="0"/>
          <w:color w:val="auto"/>
          <w:spacing w:val="0"/>
          <w:kern w:val="2"/>
          <w:sz w:val="32"/>
          <w:szCs w:val="32"/>
          <w:highlight w:val="none"/>
          <w:shd w:val="clear" w:color="auto" w:fill="auto"/>
          <w:vertAlign w:val="baseline"/>
          <w:lang w:val="en-US" w:eastAsia="zh-CN" w:bidi="ar-SA"/>
        </w:rPr>
        <w:t>一</w:t>
      </w:r>
      <w:r>
        <w:rPr>
          <w:rFonts w:hint="eastAsia" w:ascii="Times New Roman" w:hAnsi="Times New Roman" w:eastAsia="黑体" w:cs="黑体"/>
          <w:i w:val="0"/>
          <w:caps w:val="0"/>
          <w:color w:val="auto"/>
          <w:spacing w:val="0"/>
          <w:kern w:val="2"/>
          <w:sz w:val="32"/>
          <w:szCs w:val="32"/>
          <w:highlight w:val="none"/>
          <w:shd w:val="clear" w:color="auto" w:fill="auto"/>
          <w:vertAlign w:val="baseline"/>
          <w:lang w:bidi="ar-SA"/>
        </w:rPr>
        <w:t>条</w:t>
      </w:r>
      <w:r>
        <w:rPr>
          <w:rFonts w:hint="eastAsia" w:ascii="Times New Roman" w:hAnsi="Times New Roman" w:eastAsia="微软雅黑" w:cs="微软雅黑"/>
          <w:i w:val="0"/>
          <w:caps w:val="0"/>
          <w:color w:val="auto"/>
          <w:spacing w:val="0"/>
          <w:sz w:val="32"/>
          <w:szCs w:val="32"/>
          <w:highlight w:val="none"/>
          <w:shd w:val="clear" w:color="auto" w:fill="FFFFFF"/>
          <w:vertAlign w:val="baseline"/>
        </w:rPr>
        <w:t xml:space="preserve">  </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学员结业考核合格者，</w:t>
      </w:r>
      <w:r>
        <w:rPr>
          <w:rFonts w:hint="eastAsia" w:ascii="Times New Roman" w:hAnsi="Times New Roman" w:eastAsia="仿宋_GB2312" w:cs="仿宋"/>
          <w:i w:val="0"/>
          <w:caps w:val="0"/>
          <w:color w:val="auto"/>
          <w:spacing w:val="0"/>
          <w:kern w:val="2"/>
          <w:sz w:val="32"/>
          <w:szCs w:val="32"/>
          <w:highlight w:val="none"/>
          <w:shd w:val="clear" w:color="auto" w:fill="auto"/>
          <w:lang w:val="en-US" w:eastAsia="zh-CN" w:bidi="ar-SA"/>
        </w:rPr>
        <w:t>线上下载西学中</w:t>
      </w:r>
      <w:r>
        <w:rPr>
          <w:rFonts w:hint="eastAsia" w:ascii="Times New Roman" w:hAnsi="Times New Roman" w:eastAsia="仿宋_GB2312" w:cs="仿宋"/>
          <w:i w:val="0"/>
          <w:caps w:val="0"/>
          <w:color w:val="auto"/>
          <w:spacing w:val="0"/>
          <w:kern w:val="2"/>
          <w:sz w:val="32"/>
          <w:szCs w:val="32"/>
          <w:highlight w:val="none"/>
          <w:shd w:val="clear" w:color="auto" w:fill="auto"/>
          <w:lang w:bidi="ar-SA"/>
        </w:rPr>
        <w:t>《</w:t>
      </w:r>
      <w:r>
        <w:rPr>
          <w:rFonts w:hint="eastAsia" w:ascii="Times New Roman" w:hAnsi="Times New Roman" w:eastAsia="仿宋_GB2312" w:cs="仿宋"/>
          <w:i w:val="0"/>
          <w:caps w:val="0"/>
          <w:color w:val="auto"/>
          <w:spacing w:val="0"/>
          <w:kern w:val="2"/>
          <w:sz w:val="32"/>
          <w:szCs w:val="32"/>
          <w:highlight w:val="none"/>
          <w:shd w:val="clear" w:color="auto" w:fill="auto"/>
          <w:lang w:val="en-US" w:eastAsia="zh-CN" w:bidi="ar-SA"/>
        </w:rPr>
        <w:t>结业证书</w:t>
      </w:r>
      <w:r>
        <w:rPr>
          <w:rFonts w:hint="eastAsia" w:ascii="Times New Roman" w:hAnsi="Times New Roman" w:eastAsia="仿宋_GB2312" w:cs="仿宋"/>
          <w:i w:val="0"/>
          <w:caps w:val="0"/>
          <w:color w:val="auto"/>
          <w:spacing w:val="0"/>
          <w:kern w:val="2"/>
          <w:sz w:val="32"/>
          <w:szCs w:val="32"/>
          <w:highlight w:val="none"/>
          <w:shd w:val="clear" w:color="auto" w:fill="auto"/>
          <w:lang w:bidi="ar-SA"/>
        </w:rPr>
        <w:t>》。</w:t>
      </w:r>
      <w:r>
        <w:rPr>
          <w:rFonts w:hint="eastAsia" w:ascii="Times New Roman" w:hAnsi="Times New Roman" w:eastAsia="仿宋_GB2312" w:cs="仿宋"/>
          <w:i w:val="0"/>
          <w:caps w:val="0"/>
          <w:color w:val="auto"/>
          <w:spacing w:val="0"/>
          <w:kern w:val="2"/>
          <w:sz w:val="32"/>
          <w:szCs w:val="32"/>
          <w:highlight w:val="none"/>
          <w:shd w:val="clear" w:color="auto" w:fill="auto"/>
          <w:lang w:val="en-US" w:eastAsia="zh-CN" w:bidi="ar-SA"/>
        </w:rPr>
        <w:t>考核不合格者，</w:t>
      </w:r>
      <w:r>
        <w:rPr>
          <w:rFonts w:hint="eastAsia" w:ascii="Times New Roman" w:hAnsi="Times New Roman" w:eastAsia="仿宋_GB2312" w:cs="仿宋"/>
          <w:i w:val="0"/>
          <w:caps w:val="0"/>
          <w:color w:val="auto"/>
          <w:spacing w:val="0"/>
          <w:kern w:val="2"/>
          <w:sz w:val="32"/>
          <w:szCs w:val="32"/>
          <w:highlight w:val="none"/>
          <w:shd w:val="clear" w:color="auto" w:fill="auto"/>
          <w:lang w:bidi="ar-SA"/>
        </w:rPr>
        <w:t>培训时间可顺延，顺延后总培训时</w:t>
      </w:r>
      <w:r>
        <w:rPr>
          <w:rFonts w:hint="eastAsia" w:ascii="Times New Roman" w:hAnsi="Times New Roman" w:eastAsia="仿宋_GB2312" w:cs="仿宋"/>
          <w:i w:val="0"/>
          <w:caps w:val="0"/>
          <w:color w:val="auto"/>
          <w:spacing w:val="0"/>
          <w:kern w:val="2"/>
          <w:sz w:val="32"/>
          <w:szCs w:val="32"/>
          <w:highlight w:val="none"/>
          <w:shd w:val="clear" w:color="auto" w:fill="auto"/>
          <w:lang w:eastAsia="zh-CN" w:bidi="ar-SA"/>
        </w:rPr>
        <w:t>长</w:t>
      </w:r>
      <w:r>
        <w:rPr>
          <w:rFonts w:hint="eastAsia" w:ascii="Times New Roman" w:hAnsi="Times New Roman" w:eastAsia="仿宋_GB2312" w:cs="仿宋"/>
          <w:i w:val="0"/>
          <w:caps w:val="0"/>
          <w:color w:val="auto"/>
          <w:spacing w:val="0"/>
          <w:kern w:val="2"/>
          <w:sz w:val="32"/>
          <w:szCs w:val="32"/>
          <w:highlight w:val="none"/>
          <w:shd w:val="clear" w:color="auto" w:fill="auto"/>
          <w:lang w:bidi="ar-SA"/>
        </w:rPr>
        <w:t>不超过</w:t>
      </w:r>
      <w:r>
        <w:rPr>
          <w:rFonts w:hint="eastAsia" w:ascii="Times New Roman" w:hAnsi="Times New Roman" w:eastAsia="仿宋_GB2312" w:cs="仿宋"/>
          <w:i w:val="0"/>
          <w:caps w:val="0"/>
          <w:color w:val="auto"/>
          <w:spacing w:val="0"/>
          <w:kern w:val="2"/>
          <w:sz w:val="32"/>
          <w:szCs w:val="32"/>
          <w:highlight w:val="none"/>
          <w:shd w:val="clear" w:color="auto" w:fill="auto"/>
          <w:lang w:eastAsia="zh-CN" w:bidi="ar-SA"/>
        </w:rPr>
        <w:t>3</w:t>
      </w:r>
      <w:r>
        <w:rPr>
          <w:rFonts w:hint="eastAsia" w:ascii="Times New Roman" w:hAnsi="Times New Roman" w:eastAsia="仿宋_GB2312" w:cs="仿宋"/>
          <w:i w:val="0"/>
          <w:caps w:val="0"/>
          <w:color w:val="auto"/>
          <w:spacing w:val="0"/>
          <w:kern w:val="2"/>
          <w:sz w:val="32"/>
          <w:szCs w:val="32"/>
          <w:highlight w:val="none"/>
          <w:shd w:val="clear" w:color="auto" w:fill="auto"/>
          <w:lang w:bidi="ar-SA"/>
        </w:rPr>
        <w:t>年。</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Times New Roman" w:hAnsi="Times New Roman" w:eastAsia="仿宋_GB2312" w:cs="仿宋"/>
          <w:color w:val="auto"/>
          <w:kern w:val="2"/>
          <w:sz w:val="32"/>
          <w:szCs w:val="32"/>
          <w:highlight w:val="none"/>
          <w:lang w:bidi="ar-SA"/>
        </w:rPr>
      </w:pPr>
      <w:r>
        <w:rPr>
          <w:rFonts w:hint="eastAsia" w:ascii="Times New Roman" w:hAnsi="Times New Roman" w:eastAsia="黑体" w:cs="黑体"/>
          <w:i w:val="0"/>
          <w:caps w:val="0"/>
          <w:color w:val="auto"/>
          <w:spacing w:val="0"/>
          <w:kern w:val="2"/>
          <w:sz w:val="32"/>
          <w:szCs w:val="32"/>
          <w:highlight w:val="none"/>
          <w:shd w:val="clear" w:color="auto" w:fill="auto"/>
          <w:vertAlign w:val="baseline"/>
          <w:lang w:val="en-US" w:eastAsia="zh-CN" w:bidi="ar-SA"/>
        </w:rPr>
        <w:t>第十二条</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 xml:space="preserve">  </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培训</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基地</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应认真组织培训，并加强培训的过程管理。</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Times New Roman" w:hAnsi="Times New Roman" w:eastAsia="仿宋_GB2312" w:cs="仿宋"/>
          <w:color w:val="auto"/>
          <w:kern w:val="2"/>
          <w:sz w:val="32"/>
          <w:szCs w:val="32"/>
          <w:highlight w:val="none"/>
          <w:lang w:bidi="ar-SA"/>
        </w:rPr>
      </w:pP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（一）建立学员档案。包括学员登记表、临床实践安排和考核表、理论考核记录等</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eastAsia="zh-CN" w:bidi="ar-SA"/>
        </w:rPr>
        <w:t>。</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Times New Roman" w:hAnsi="Times New Roman" w:eastAsia="仿宋_GB2312" w:cs="仿宋"/>
          <w:color w:val="auto"/>
          <w:kern w:val="2"/>
          <w:sz w:val="32"/>
          <w:szCs w:val="32"/>
          <w:highlight w:val="none"/>
          <w:lang w:bidi="ar-SA"/>
        </w:rPr>
      </w:pP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二）加强过程考核。包括平时考核、理论学习考核、临床实践考核。平时考核包括考勤记录、学习笔记及学习心得、临诊医案等内容。理论学习考核按教学进度，每门课要进行一次结束前考试，考试成绩以百分制评定。临床实践考核由</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培训基地</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的带教教师和科室负责人，对学员在出勤情况、基本理论和基本技能掌握情况等进行考核</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eastAsia="zh-CN" w:bidi="ar-SA"/>
        </w:rPr>
        <w:t>。</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default" w:ascii="Times New Roman" w:hAnsi="Times New Roman" w:eastAsia="仿宋_GB2312" w:cs="仿宋"/>
          <w:color w:val="auto"/>
          <w:kern w:val="2"/>
          <w:sz w:val="32"/>
          <w:szCs w:val="32"/>
          <w:highlight w:val="none"/>
          <w:lang w:bidi="ar-SA"/>
        </w:rPr>
      </w:pP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三</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）强化效果反馈。做好教与学的协调沟通，积极开展</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培训教学</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评估，组织填报课程反馈表，并做好评估结果的运用。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560" w:lineRule="exact"/>
        <w:ind w:left="0" w:right="0" w:firstLine="640" w:firstLineChars="200"/>
        <w:jc w:val="both"/>
        <w:rPr>
          <w:rFonts w:hint="eastAsia" w:ascii="Times New Roman" w:hAnsi="Times New Roman" w:eastAsia="仿宋_GB2312" w:cs="仿宋"/>
          <w:color w:val="auto"/>
          <w:kern w:val="2"/>
          <w:sz w:val="32"/>
          <w:szCs w:val="24"/>
          <w:highlight w:val="none"/>
          <w:lang w:bidi="ar-SA"/>
        </w:rPr>
      </w:pPr>
      <w:r>
        <w:rPr>
          <w:rFonts w:hint="eastAsia" w:ascii="Times New Roman" w:hAnsi="Times New Roman" w:eastAsia="黑体" w:cs="黑体"/>
          <w:b w:val="0"/>
          <w:color w:val="auto"/>
          <w:kern w:val="2"/>
          <w:sz w:val="32"/>
          <w:szCs w:val="32"/>
          <w:highlight w:val="none"/>
          <w:lang w:val="en-US" w:eastAsia="zh-CN"/>
        </w:rPr>
        <w:t>第十三条</w:t>
      </w:r>
      <w:r>
        <w:rPr>
          <w:rFonts w:hint="eastAsia" w:ascii="Times New Roman" w:hAnsi="Times New Roman" w:eastAsia="黑体" w:cs="黑体"/>
          <w:b w:val="0"/>
          <w:color w:val="auto"/>
          <w:kern w:val="2"/>
          <w:sz w:val="31"/>
          <w:szCs w:val="31"/>
          <w:highlight w:val="none"/>
          <w:lang w:val="en-US" w:eastAsia="zh-CN"/>
        </w:rPr>
        <w:t xml:space="preserve">  </w:t>
      </w:r>
      <w:r>
        <w:rPr>
          <w:rFonts w:hint="eastAsia" w:ascii="Times New Roman" w:hAnsi="Times New Roman" w:eastAsia="仿宋_GB2312" w:cs="仿宋"/>
          <w:i w:val="0"/>
          <w:caps w:val="0"/>
          <w:color w:val="auto"/>
          <w:spacing w:val="0"/>
          <w:kern w:val="2"/>
          <w:sz w:val="32"/>
          <w:szCs w:val="24"/>
          <w:highlight w:val="none"/>
          <w:shd w:val="clear" w:color="auto" w:fill="auto"/>
          <w:vertAlign w:val="baseline"/>
          <w:lang w:val="en-US" w:eastAsia="zh-CN" w:bidi="ar-SA"/>
        </w:rPr>
        <w:t>自治区中医药局</w:t>
      </w:r>
      <w:r>
        <w:rPr>
          <w:rFonts w:hint="eastAsia" w:ascii="Times New Roman" w:hAnsi="Times New Roman" w:eastAsia="仿宋_GB2312" w:cs="仿宋"/>
          <w:i w:val="0"/>
          <w:caps w:val="0"/>
          <w:color w:val="auto"/>
          <w:spacing w:val="0"/>
          <w:kern w:val="2"/>
          <w:sz w:val="32"/>
          <w:szCs w:val="24"/>
          <w:highlight w:val="none"/>
          <w:shd w:val="clear" w:color="auto" w:fill="auto"/>
          <w:vertAlign w:val="baseline"/>
          <w:lang w:bidi="ar-SA"/>
        </w:rPr>
        <w:t>组织</w:t>
      </w:r>
      <w:r>
        <w:rPr>
          <w:rFonts w:hint="eastAsia" w:ascii="Times New Roman" w:hAnsi="Times New Roman" w:eastAsia="仿宋_GB2312" w:cs="仿宋"/>
          <w:i w:val="0"/>
          <w:caps w:val="0"/>
          <w:color w:val="auto"/>
          <w:spacing w:val="0"/>
          <w:kern w:val="2"/>
          <w:sz w:val="32"/>
          <w:szCs w:val="24"/>
          <w:highlight w:val="none"/>
          <w:shd w:val="clear" w:color="auto" w:fill="auto"/>
          <w:vertAlign w:val="baseline"/>
          <w:lang w:val="en-US" w:eastAsia="zh-CN" w:bidi="ar-SA"/>
        </w:rPr>
        <w:t>各市中医药主管部门</w:t>
      </w:r>
      <w:r>
        <w:rPr>
          <w:rFonts w:hint="eastAsia" w:ascii="Times New Roman" w:hAnsi="Times New Roman" w:eastAsia="仿宋_GB2312" w:cs="仿宋"/>
          <w:i w:val="0"/>
          <w:caps w:val="0"/>
          <w:color w:val="auto"/>
          <w:spacing w:val="0"/>
          <w:kern w:val="2"/>
          <w:sz w:val="32"/>
          <w:szCs w:val="24"/>
          <w:highlight w:val="none"/>
          <w:shd w:val="clear" w:color="auto" w:fill="auto"/>
          <w:vertAlign w:val="baseline"/>
          <w:lang w:bidi="ar-SA"/>
        </w:rPr>
        <w:t>对培训</w:t>
      </w:r>
      <w:r>
        <w:rPr>
          <w:rFonts w:hint="eastAsia" w:ascii="Times New Roman" w:hAnsi="Times New Roman" w:eastAsia="仿宋_GB2312" w:cs="仿宋"/>
          <w:i w:val="0"/>
          <w:caps w:val="0"/>
          <w:color w:val="auto"/>
          <w:spacing w:val="0"/>
          <w:kern w:val="2"/>
          <w:sz w:val="32"/>
          <w:szCs w:val="24"/>
          <w:highlight w:val="none"/>
          <w:shd w:val="clear" w:color="auto" w:fill="auto"/>
          <w:vertAlign w:val="baseline"/>
          <w:lang w:val="en-US" w:eastAsia="zh-CN" w:bidi="ar-SA"/>
        </w:rPr>
        <w:t>基地</w:t>
      </w:r>
      <w:r>
        <w:rPr>
          <w:rFonts w:hint="eastAsia" w:ascii="Times New Roman" w:hAnsi="Times New Roman" w:eastAsia="仿宋_GB2312" w:cs="仿宋"/>
          <w:i w:val="0"/>
          <w:caps w:val="0"/>
          <w:color w:val="auto"/>
          <w:spacing w:val="0"/>
          <w:kern w:val="2"/>
          <w:sz w:val="32"/>
          <w:szCs w:val="24"/>
          <w:highlight w:val="none"/>
          <w:shd w:val="clear" w:color="auto" w:fill="auto"/>
          <w:vertAlign w:val="baseline"/>
          <w:lang w:bidi="ar-SA"/>
        </w:rPr>
        <w:t>进行</w:t>
      </w:r>
      <w:r>
        <w:rPr>
          <w:rFonts w:hint="eastAsia" w:ascii="Times New Roman" w:hAnsi="Times New Roman" w:eastAsia="仿宋_GB2312" w:cs="仿宋"/>
          <w:color w:val="auto"/>
          <w:kern w:val="2"/>
          <w:sz w:val="32"/>
          <w:szCs w:val="24"/>
          <w:highlight w:val="none"/>
          <w:lang w:bidi="ar-SA"/>
        </w:rPr>
        <w:t>年度考核</w:t>
      </w:r>
      <w:r>
        <w:rPr>
          <w:rFonts w:hint="eastAsia" w:ascii="Times New Roman" w:hAnsi="Times New Roman" w:eastAsia="仿宋_GB2312" w:cs="仿宋"/>
          <w:color w:val="auto"/>
          <w:kern w:val="2"/>
          <w:sz w:val="32"/>
          <w:szCs w:val="24"/>
          <w:highlight w:val="none"/>
          <w:lang w:eastAsia="zh-CN" w:bidi="ar-SA"/>
        </w:rPr>
        <w:t>，</w:t>
      </w:r>
      <w:r>
        <w:rPr>
          <w:rFonts w:hint="eastAsia" w:ascii="Times New Roman" w:hAnsi="Times New Roman" w:eastAsia="仿宋_GB2312" w:cs="仿宋"/>
          <w:color w:val="auto"/>
          <w:kern w:val="2"/>
          <w:sz w:val="32"/>
          <w:szCs w:val="24"/>
          <w:highlight w:val="none"/>
          <w:lang w:val="en-US" w:eastAsia="zh-CN" w:bidi="ar-SA"/>
        </w:rPr>
        <w:t>考核</w:t>
      </w:r>
      <w:r>
        <w:rPr>
          <w:rFonts w:hint="eastAsia" w:ascii="Times New Roman" w:hAnsi="Times New Roman" w:eastAsia="仿宋_GB2312" w:cs="仿宋"/>
          <w:color w:val="auto"/>
          <w:kern w:val="2"/>
          <w:sz w:val="32"/>
          <w:szCs w:val="24"/>
          <w:highlight w:val="none"/>
          <w:lang w:bidi="ar-SA"/>
        </w:rPr>
        <w:t>不合格的培训基地，给予通报、责令限期整改等处理，连续两</w:t>
      </w:r>
      <w:r>
        <w:rPr>
          <w:rFonts w:hint="eastAsia" w:ascii="Times New Roman" w:hAnsi="Times New Roman" w:eastAsia="仿宋_GB2312" w:cs="仿宋"/>
          <w:color w:val="auto"/>
          <w:kern w:val="2"/>
          <w:sz w:val="32"/>
          <w:szCs w:val="24"/>
          <w:highlight w:val="none"/>
          <w:lang w:val="en-US" w:eastAsia="zh-CN" w:bidi="ar-SA"/>
        </w:rPr>
        <w:t>次</w:t>
      </w:r>
      <w:r>
        <w:rPr>
          <w:rFonts w:hint="eastAsia" w:ascii="Times New Roman" w:hAnsi="Times New Roman" w:eastAsia="仿宋_GB2312" w:cs="仿宋"/>
          <w:color w:val="auto"/>
          <w:kern w:val="2"/>
          <w:sz w:val="32"/>
          <w:szCs w:val="24"/>
          <w:highlight w:val="none"/>
          <w:lang w:bidi="ar-SA"/>
        </w:rPr>
        <w:t>考核不合格，取消培训基地资格。</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560" w:lineRule="exact"/>
        <w:ind w:left="0" w:right="0" w:firstLine="640" w:firstLineChars="200"/>
        <w:jc w:val="both"/>
        <w:rPr>
          <w:rFonts w:hint="eastAsia" w:ascii="Times New Roman" w:hAnsi="Times New Roman" w:eastAsia="仿宋_GB2312" w:cs="仿宋"/>
          <w:color w:val="auto"/>
          <w:kern w:val="2"/>
          <w:sz w:val="32"/>
          <w:szCs w:val="32"/>
          <w:highlight w:val="none"/>
          <w:lang w:bidi="ar-SA"/>
        </w:rPr>
      </w:pPr>
    </w:p>
    <w:p>
      <w:pPr>
        <w:pStyle w:val="4"/>
        <w:keepNext w:val="0"/>
        <w:keepLines w:val="0"/>
        <w:pageBreakBefore w:val="0"/>
        <w:widowControl/>
        <w:suppressLineNumbers w:val="0"/>
        <w:kinsoku/>
        <w:overflowPunct/>
        <w:topLinePunct w:val="0"/>
        <w:autoSpaceDE/>
        <w:autoSpaceDN/>
        <w:bidi w:val="0"/>
        <w:adjustRightInd/>
        <w:snapToGrid/>
        <w:spacing w:before="0" w:beforeAutospacing="0" w:after="0" w:afterAutospacing="0" w:line="560" w:lineRule="exact"/>
        <w:ind w:right="0"/>
        <w:jc w:val="center"/>
        <w:rPr>
          <w:rFonts w:hint="eastAsia" w:ascii="Times New Roman" w:hAnsi="Times New Roman" w:eastAsia="黑体"/>
          <w:color w:val="auto"/>
          <w:sz w:val="32"/>
          <w:szCs w:val="32"/>
          <w:highlight w:val="none"/>
          <w:lang w:eastAsia="zh-CN"/>
        </w:rPr>
      </w:pPr>
      <w:r>
        <w:rPr>
          <w:rFonts w:hint="eastAsia" w:ascii="Times New Roman" w:hAnsi="Times New Roman" w:eastAsia="黑体" w:cs="黑体"/>
          <w:i w:val="0"/>
          <w:caps w:val="0"/>
          <w:color w:val="auto"/>
          <w:spacing w:val="0"/>
          <w:sz w:val="32"/>
          <w:szCs w:val="32"/>
          <w:highlight w:val="none"/>
        </w:rPr>
        <w:t>第</w:t>
      </w:r>
      <w:r>
        <w:rPr>
          <w:rFonts w:hint="eastAsia" w:ascii="Times New Roman" w:hAnsi="Times New Roman" w:eastAsia="黑体" w:cs="黑体"/>
          <w:i w:val="0"/>
          <w:caps w:val="0"/>
          <w:color w:val="auto"/>
          <w:spacing w:val="0"/>
          <w:sz w:val="32"/>
          <w:szCs w:val="32"/>
          <w:highlight w:val="none"/>
          <w:lang w:val="en-US" w:eastAsia="zh-CN"/>
        </w:rPr>
        <w:t>三</w:t>
      </w:r>
      <w:r>
        <w:rPr>
          <w:rFonts w:hint="eastAsia" w:ascii="Times New Roman" w:hAnsi="Times New Roman" w:eastAsia="黑体" w:cs="黑体"/>
          <w:i w:val="0"/>
          <w:caps w:val="0"/>
          <w:color w:val="auto"/>
          <w:spacing w:val="0"/>
          <w:sz w:val="32"/>
          <w:szCs w:val="32"/>
          <w:highlight w:val="none"/>
        </w:rPr>
        <w:t>章 执业</w:t>
      </w:r>
      <w:r>
        <w:rPr>
          <w:rFonts w:hint="eastAsia" w:ascii="Times New Roman" w:hAnsi="Times New Roman" w:eastAsia="黑体" w:cs="黑体"/>
          <w:i w:val="0"/>
          <w:caps w:val="0"/>
          <w:color w:val="auto"/>
          <w:spacing w:val="0"/>
          <w:sz w:val="32"/>
          <w:szCs w:val="32"/>
          <w:highlight w:val="none"/>
          <w:lang w:val="en-US" w:eastAsia="zh-CN"/>
        </w:rPr>
        <w:t>管理</w:t>
      </w:r>
    </w:p>
    <w:p>
      <w:pPr>
        <w:pStyle w:val="4"/>
        <w:keepNext w:val="0"/>
        <w:keepLines w:val="0"/>
        <w:pageBreakBefore w:val="0"/>
        <w:widowControl/>
        <w:suppressLineNumbers w:val="0"/>
        <w:kinsoku/>
        <w:overflowPunct/>
        <w:topLinePunct w:val="0"/>
        <w:autoSpaceDE/>
        <w:autoSpaceDN/>
        <w:bidi w:val="0"/>
        <w:adjustRightInd/>
        <w:snapToGrid/>
        <w:spacing w:before="0" w:beforeAutospacing="0" w:after="0" w:afterAutospacing="0" w:line="560" w:lineRule="exact"/>
        <w:ind w:left="0" w:leftChars="0" w:right="0" w:firstLine="640" w:firstLineChars="200"/>
        <w:jc w:val="both"/>
        <w:rPr>
          <w:rFonts w:hint="eastAsia" w:ascii="Times New Roman" w:hAnsi="Times New Roman" w:eastAsia="仿宋_GB2312" w:cs="仿宋"/>
          <w:i w:val="0"/>
          <w:caps w:val="0"/>
          <w:color w:val="auto"/>
          <w:spacing w:val="0"/>
          <w:kern w:val="2"/>
          <w:sz w:val="32"/>
          <w:szCs w:val="32"/>
          <w:highlight w:val="none"/>
          <w:lang w:val="en-US" w:eastAsia="zh-CN" w:bidi="ar-SA"/>
        </w:rPr>
      </w:pPr>
      <w:r>
        <w:rPr>
          <w:rFonts w:hint="eastAsia" w:ascii="Times New Roman" w:hAnsi="Times New Roman" w:eastAsia="黑体" w:cs="黑体"/>
          <w:i w:val="0"/>
          <w:caps w:val="0"/>
          <w:color w:val="auto"/>
          <w:spacing w:val="0"/>
          <w:sz w:val="32"/>
          <w:szCs w:val="32"/>
          <w:highlight w:val="none"/>
        </w:rPr>
        <w:t>第</w:t>
      </w:r>
      <w:r>
        <w:rPr>
          <w:rFonts w:hint="eastAsia" w:ascii="Times New Roman" w:hAnsi="Times New Roman" w:eastAsia="黑体" w:cs="黑体"/>
          <w:i w:val="0"/>
          <w:caps w:val="0"/>
          <w:color w:val="auto"/>
          <w:spacing w:val="0"/>
          <w:sz w:val="32"/>
          <w:szCs w:val="32"/>
          <w:highlight w:val="none"/>
          <w:lang w:val="en-US" w:eastAsia="zh-CN"/>
        </w:rPr>
        <w:t>十四</w:t>
      </w:r>
      <w:r>
        <w:rPr>
          <w:rFonts w:hint="eastAsia" w:ascii="Times New Roman" w:hAnsi="Times New Roman" w:eastAsia="黑体" w:cs="黑体"/>
          <w:i w:val="0"/>
          <w:caps w:val="0"/>
          <w:color w:val="auto"/>
          <w:spacing w:val="0"/>
          <w:sz w:val="32"/>
          <w:szCs w:val="32"/>
          <w:highlight w:val="none"/>
        </w:rPr>
        <w:t>条</w:t>
      </w:r>
      <w:r>
        <w:rPr>
          <w:rFonts w:hint="eastAsia" w:ascii="Times New Roman" w:hAnsi="Times New Roman" w:eastAsia="仿宋_GB2312" w:cs="仿宋_GB2312"/>
          <w:i w:val="0"/>
          <w:caps w:val="0"/>
          <w:color w:val="auto"/>
          <w:spacing w:val="0"/>
          <w:sz w:val="32"/>
          <w:szCs w:val="32"/>
          <w:highlight w:val="none"/>
          <w:lang w:val="en-US" w:eastAsia="zh-CN"/>
        </w:rPr>
        <w:t xml:space="preserve">  </w:t>
      </w:r>
      <w:r>
        <w:rPr>
          <w:rFonts w:hint="eastAsia" w:ascii="Times New Roman" w:hAnsi="Times New Roman" w:eastAsia="仿宋_GB2312" w:cs="仿宋"/>
          <w:i w:val="0"/>
          <w:caps w:val="0"/>
          <w:color w:val="auto"/>
          <w:spacing w:val="0"/>
          <w:kern w:val="2"/>
          <w:sz w:val="32"/>
          <w:szCs w:val="32"/>
          <w:highlight w:val="none"/>
          <w:lang w:bidi="ar-SA"/>
        </w:rPr>
        <w:t>非中医类别医师经过中医药相关教育或培训且考核合格的，通过相关程序登记或授权，根据</w:t>
      </w:r>
      <w:r>
        <w:rPr>
          <w:rFonts w:hint="eastAsia" w:ascii="Times New Roman" w:hAnsi="Times New Roman" w:eastAsia="仿宋_GB2312" w:cs="仿宋"/>
          <w:i w:val="0"/>
          <w:caps w:val="0"/>
          <w:color w:val="auto"/>
          <w:spacing w:val="0"/>
          <w:kern w:val="2"/>
          <w:sz w:val="32"/>
          <w:szCs w:val="32"/>
          <w:highlight w:val="none"/>
          <w:lang w:val="en-US" w:eastAsia="zh-CN" w:bidi="ar-SA"/>
        </w:rPr>
        <w:t>接受的教育或培训方式，结合</w:t>
      </w:r>
      <w:r>
        <w:rPr>
          <w:rFonts w:hint="eastAsia" w:ascii="Times New Roman" w:hAnsi="Times New Roman" w:eastAsia="仿宋_GB2312" w:cs="仿宋"/>
          <w:i w:val="0"/>
          <w:caps w:val="0"/>
          <w:color w:val="auto"/>
          <w:spacing w:val="0"/>
          <w:kern w:val="2"/>
          <w:sz w:val="32"/>
          <w:szCs w:val="32"/>
          <w:highlight w:val="none"/>
          <w:lang w:bidi="ar-SA"/>
        </w:rPr>
        <w:t>其执业医疗机构的医疗服务能力，开展与其执业范围相关的中医诊疗活动</w:t>
      </w:r>
      <w:r>
        <w:rPr>
          <w:rFonts w:hint="eastAsia" w:ascii="Times New Roman" w:hAnsi="Times New Roman" w:eastAsia="仿宋_GB2312" w:cs="仿宋"/>
          <w:i w:val="0"/>
          <w:caps w:val="0"/>
          <w:color w:val="auto"/>
          <w:spacing w:val="0"/>
          <w:kern w:val="2"/>
          <w:sz w:val="32"/>
          <w:szCs w:val="32"/>
          <w:highlight w:val="none"/>
          <w:lang w:val="en-US" w:eastAsia="zh-CN" w:bidi="ar-SA"/>
        </w:rPr>
        <w:t>。</w:t>
      </w:r>
    </w:p>
    <w:p>
      <w:pPr>
        <w:pStyle w:val="4"/>
        <w:keepNext w:val="0"/>
        <w:keepLines w:val="0"/>
        <w:pageBreakBefore w:val="0"/>
        <w:widowControl/>
        <w:suppressLineNumbers w:val="0"/>
        <w:kinsoku/>
        <w:overflowPunct/>
        <w:topLinePunct w:val="0"/>
        <w:autoSpaceDE/>
        <w:autoSpaceDN/>
        <w:bidi w:val="0"/>
        <w:adjustRightInd/>
        <w:snapToGrid/>
        <w:spacing w:before="0" w:beforeAutospacing="0" w:after="0" w:afterAutospacing="0" w:line="560" w:lineRule="exact"/>
        <w:ind w:left="0" w:leftChars="0" w:right="0" w:firstLine="640" w:firstLineChars="200"/>
        <w:jc w:val="both"/>
        <w:rPr>
          <w:rFonts w:hint="eastAsia" w:ascii="Times New Roman" w:hAnsi="Times New Roman" w:eastAsia="仿宋_GB2312" w:cs="仿宋"/>
          <w:i w:val="0"/>
          <w:caps w:val="0"/>
          <w:color w:val="auto"/>
          <w:spacing w:val="0"/>
          <w:kern w:val="2"/>
          <w:sz w:val="32"/>
          <w:szCs w:val="32"/>
          <w:highlight w:val="none"/>
          <w:lang w:bidi="ar-SA"/>
        </w:rPr>
      </w:pPr>
      <w:r>
        <w:rPr>
          <w:rFonts w:hint="eastAsia" w:ascii="Times New Roman" w:hAnsi="Times New Roman" w:eastAsia="黑体" w:cs="黑体"/>
          <w:i w:val="0"/>
          <w:caps w:val="0"/>
          <w:color w:val="auto"/>
          <w:spacing w:val="0"/>
          <w:sz w:val="32"/>
          <w:szCs w:val="32"/>
          <w:highlight w:val="none"/>
        </w:rPr>
        <w:t>第</w:t>
      </w:r>
      <w:r>
        <w:rPr>
          <w:rFonts w:hint="eastAsia" w:ascii="Times New Roman" w:hAnsi="Times New Roman" w:eastAsia="黑体" w:cs="黑体"/>
          <w:i w:val="0"/>
          <w:caps w:val="0"/>
          <w:color w:val="auto"/>
          <w:spacing w:val="0"/>
          <w:sz w:val="32"/>
          <w:szCs w:val="32"/>
          <w:highlight w:val="none"/>
          <w:lang w:val="en-US" w:eastAsia="zh-CN"/>
        </w:rPr>
        <w:t>十五</w:t>
      </w:r>
      <w:r>
        <w:rPr>
          <w:rFonts w:hint="eastAsia" w:ascii="Times New Roman" w:hAnsi="Times New Roman" w:eastAsia="黑体" w:cs="黑体"/>
          <w:i w:val="0"/>
          <w:caps w:val="0"/>
          <w:color w:val="auto"/>
          <w:spacing w:val="0"/>
          <w:sz w:val="32"/>
          <w:szCs w:val="32"/>
          <w:highlight w:val="none"/>
        </w:rPr>
        <w:t>条</w:t>
      </w:r>
      <w:r>
        <w:rPr>
          <w:rFonts w:hint="eastAsia" w:ascii="Times New Roman" w:hAnsi="Times New Roman" w:eastAsia="仿宋_GB2312" w:cs="仿宋_GB2312"/>
          <w:i w:val="0"/>
          <w:caps w:val="0"/>
          <w:color w:val="auto"/>
          <w:spacing w:val="0"/>
          <w:sz w:val="32"/>
          <w:szCs w:val="32"/>
          <w:highlight w:val="none"/>
          <w:lang w:val="en-US" w:eastAsia="zh-CN"/>
        </w:rPr>
        <w:t xml:space="preserve">  </w:t>
      </w:r>
      <w:r>
        <w:rPr>
          <w:rFonts w:hint="eastAsia" w:ascii="Times New Roman" w:hAnsi="Times New Roman" w:eastAsia="仿宋_GB2312" w:cs="仿宋"/>
          <w:i w:val="0"/>
          <w:caps w:val="0"/>
          <w:color w:val="auto"/>
          <w:spacing w:val="0"/>
          <w:kern w:val="2"/>
          <w:sz w:val="32"/>
          <w:szCs w:val="32"/>
          <w:highlight w:val="none"/>
          <w:lang w:val="en-US" w:eastAsia="zh-CN" w:bidi="ar-SA"/>
        </w:rPr>
        <w:t>非中医类别医师</w:t>
      </w:r>
      <w:r>
        <w:rPr>
          <w:rFonts w:hint="eastAsia" w:ascii="Times New Roman" w:hAnsi="Times New Roman" w:eastAsia="仿宋_GB2312" w:cs="仿宋"/>
          <w:color w:val="auto"/>
          <w:kern w:val="2"/>
          <w:sz w:val="32"/>
          <w:szCs w:val="32"/>
          <w:highlight w:val="none"/>
          <w:lang w:val="en-US" w:eastAsia="zh-CN" w:bidi="ar-SA"/>
        </w:rPr>
        <w:t>取得省级（自治区、直辖市）及以上教育行政部门认可的中医、中西医结合、民族医医学专业学历或者学位的，或已取得中医类别（含中西医结合、民族医、中医（专长））医师资格证书</w:t>
      </w:r>
      <w:r>
        <w:rPr>
          <w:rFonts w:hint="eastAsia" w:ascii="Times New Roman" w:hAnsi="Times New Roman" w:eastAsia="仿宋_GB2312" w:cs="仿宋"/>
          <w:color w:val="auto"/>
          <w:kern w:val="2"/>
          <w:sz w:val="32"/>
          <w:szCs w:val="32"/>
          <w:highlight w:val="none"/>
          <w:lang w:bidi="ar-SA"/>
        </w:rPr>
        <w:t>、</w:t>
      </w:r>
      <w:r>
        <w:rPr>
          <w:rFonts w:hint="eastAsia" w:ascii="Times New Roman" w:hAnsi="Times New Roman" w:eastAsia="仿宋_GB2312" w:cs="仿宋"/>
          <w:color w:val="auto"/>
          <w:kern w:val="2"/>
          <w:sz w:val="32"/>
          <w:szCs w:val="32"/>
          <w:highlight w:val="none"/>
          <w:lang w:val="en-US" w:eastAsia="zh-CN" w:bidi="ar-SA"/>
        </w:rPr>
        <w:t>传统医学师承出师证书、传统医学确有专长证书的，按照国家有关规定，在中医理论指导下，</w:t>
      </w:r>
      <w:r>
        <w:rPr>
          <w:rFonts w:hint="eastAsia" w:ascii="Times New Roman" w:hAnsi="Times New Roman" w:eastAsia="仿宋_GB2312" w:cs="仿宋"/>
          <w:i w:val="0"/>
          <w:caps w:val="0"/>
          <w:color w:val="auto"/>
          <w:spacing w:val="0"/>
          <w:kern w:val="2"/>
          <w:sz w:val="32"/>
          <w:szCs w:val="32"/>
          <w:highlight w:val="none"/>
          <w:lang w:val="en-US" w:eastAsia="zh-CN" w:bidi="ar-SA"/>
        </w:rPr>
        <w:t>可以</w:t>
      </w:r>
      <w:r>
        <w:rPr>
          <w:rFonts w:hint="eastAsia" w:ascii="Times New Roman" w:hAnsi="Times New Roman" w:eastAsia="仿宋_GB2312" w:cs="仿宋"/>
          <w:i w:val="0"/>
          <w:caps w:val="0"/>
          <w:color w:val="auto"/>
          <w:spacing w:val="0"/>
          <w:kern w:val="2"/>
          <w:sz w:val="32"/>
          <w:szCs w:val="32"/>
          <w:highlight w:val="none"/>
          <w:lang w:bidi="ar-SA"/>
        </w:rPr>
        <w:t>在其</w:t>
      </w:r>
      <w:r>
        <w:rPr>
          <w:rFonts w:hint="eastAsia" w:ascii="Times New Roman" w:hAnsi="Times New Roman" w:eastAsia="仿宋_GB2312" w:cs="仿宋"/>
          <w:i w:val="0"/>
          <w:caps w:val="0"/>
          <w:color w:val="auto"/>
          <w:spacing w:val="0"/>
          <w:kern w:val="2"/>
          <w:sz w:val="32"/>
          <w:szCs w:val="32"/>
          <w:highlight w:val="none"/>
          <w:lang w:val="en-US" w:eastAsia="zh-CN" w:bidi="ar-SA"/>
        </w:rPr>
        <w:t>原</w:t>
      </w:r>
      <w:r>
        <w:rPr>
          <w:rFonts w:hint="eastAsia" w:ascii="Times New Roman" w:hAnsi="Times New Roman" w:eastAsia="仿宋_GB2312" w:cs="仿宋"/>
          <w:i w:val="0"/>
          <w:caps w:val="0"/>
          <w:color w:val="auto"/>
          <w:spacing w:val="0"/>
          <w:kern w:val="2"/>
          <w:sz w:val="32"/>
          <w:szCs w:val="32"/>
          <w:highlight w:val="none"/>
          <w:lang w:bidi="ar-SA"/>
        </w:rPr>
        <w:t>执业范围内从事与中医类别执业医师相</w:t>
      </w:r>
      <w:r>
        <w:rPr>
          <w:rFonts w:hint="eastAsia" w:ascii="Times New Roman" w:hAnsi="Times New Roman" w:eastAsia="仿宋_GB2312" w:cs="仿宋"/>
          <w:i w:val="0"/>
          <w:caps w:val="0"/>
          <w:color w:val="auto"/>
          <w:spacing w:val="0"/>
          <w:kern w:val="2"/>
          <w:sz w:val="32"/>
          <w:szCs w:val="32"/>
          <w:highlight w:val="none"/>
          <w:lang w:val="en-US" w:eastAsia="zh-CN" w:bidi="ar-SA"/>
        </w:rPr>
        <w:t>应</w:t>
      </w:r>
      <w:r>
        <w:rPr>
          <w:rFonts w:hint="eastAsia" w:ascii="Times New Roman" w:hAnsi="Times New Roman" w:eastAsia="仿宋_GB2312" w:cs="仿宋"/>
          <w:i w:val="0"/>
          <w:caps w:val="0"/>
          <w:color w:val="auto"/>
          <w:spacing w:val="0"/>
          <w:kern w:val="2"/>
          <w:sz w:val="32"/>
          <w:szCs w:val="32"/>
          <w:highlight w:val="none"/>
          <w:lang w:bidi="ar-SA"/>
        </w:rPr>
        <w:t>的中医诊疗活动</w:t>
      </w:r>
      <w:r>
        <w:rPr>
          <w:rFonts w:hint="eastAsia" w:ascii="Times New Roman" w:hAnsi="Times New Roman" w:eastAsia="仿宋_GB2312" w:cs="仿宋"/>
          <w:i w:val="0"/>
          <w:caps w:val="0"/>
          <w:color w:val="auto"/>
          <w:spacing w:val="0"/>
          <w:kern w:val="2"/>
          <w:sz w:val="32"/>
          <w:szCs w:val="32"/>
          <w:highlight w:val="none"/>
          <w:lang w:val="en-US" w:eastAsia="zh-CN" w:bidi="ar-SA"/>
        </w:rPr>
        <w:t>。</w:t>
      </w:r>
    </w:p>
    <w:p>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560" w:lineRule="exact"/>
        <w:ind w:left="0" w:leftChars="0" w:right="0" w:firstLine="640" w:firstLineChars="200"/>
        <w:jc w:val="both"/>
        <w:rPr>
          <w:rFonts w:hint="eastAsia" w:ascii="Times New Roman" w:hAnsi="Times New Roman" w:eastAsia="仿宋_GB2312" w:cs="仿宋"/>
          <w:i w:val="0"/>
          <w:caps w:val="0"/>
          <w:color w:val="auto"/>
          <w:spacing w:val="0"/>
          <w:sz w:val="32"/>
          <w:szCs w:val="32"/>
          <w:highlight w:val="none"/>
        </w:rPr>
      </w:pPr>
      <w:r>
        <w:rPr>
          <w:rFonts w:hint="eastAsia" w:ascii="Times New Roman" w:hAnsi="Times New Roman" w:eastAsia="黑体" w:cs="黑体"/>
          <w:i w:val="0"/>
          <w:caps w:val="0"/>
          <w:color w:val="auto"/>
          <w:spacing w:val="0"/>
          <w:sz w:val="32"/>
          <w:szCs w:val="32"/>
          <w:highlight w:val="none"/>
        </w:rPr>
        <w:t>第</w:t>
      </w:r>
      <w:r>
        <w:rPr>
          <w:rFonts w:hint="eastAsia" w:ascii="Times New Roman" w:hAnsi="Times New Roman" w:eastAsia="黑体" w:cs="黑体"/>
          <w:i w:val="0"/>
          <w:caps w:val="0"/>
          <w:color w:val="auto"/>
          <w:spacing w:val="0"/>
          <w:sz w:val="32"/>
          <w:szCs w:val="32"/>
          <w:highlight w:val="none"/>
          <w:lang w:val="en-US" w:eastAsia="zh-CN"/>
        </w:rPr>
        <w:t>十六</w:t>
      </w:r>
      <w:r>
        <w:rPr>
          <w:rFonts w:hint="eastAsia" w:ascii="Times New Roman" w:hAnsi="Times New Roman" w:eastAsia="黑体" w:cs="黑体"/>
          <w:i w:val="0"/>
          <w:caps w:val="0"/>
          <w:color w:val="auto"/>
          <w:spacing w:val="0"/>
          <w:sz w:val="32"/>
          <w:szCs w:val="32"/>
          <w:highlight w:val="none"/>
        </w:rPr>
        <w:t>条</w:t>
      </w:r>
      <w:r>
        <w:rPr>
          <w:rFonts w:hint="eastAsia" w:ascii="Times New Roman" w:hAnsi="Times New Roman" w:eastAsia="仿宋_GB2312" w:cs="仿宋_GB2312"/>
          <w:i w:val="0"/>
          <w:caps w:val="0"/>
          <w:color w:val="auto"/>
          <w:spacing w:val="0"/>
          <w:sz w:val="32"/>
          <w:szCs w:val="32"/>
          <w:highlight w:val="none"/>
          <w:lang w:val="en-US" w:eastAsia="zh-CN"/>
        </w:rPr>
        <w:t xml:space="preserve">  </w:t>
      </w:r>
      <w:r>
        <w:rPr>
          <w:rFonts w:hint="eastAsia" w:ascii="Times New Roman" w:hAnsi="Times New Roman" w:eastAsia="仿宋_GB2312" w:cs="仿宋"/>
          <w:i w:val="0"/>
          <w:caps w:val="0"/>
          <w:color w:val="auto"/>
          <w:spacing w:val="0"/>
          <w:sz w:val="32"/>
          <w:szCs w:val="32"/>
          <w:highlight w:val="none"/>
        </w:rPr>
        <w:t>非中医类别医师参加</w:t>
      </w:r>
      <w:r>
        <w:rPr>
          <w:rFonts w:hint="eastAsia" w:ascii="Times New Roman" w:hAnsi="Times New Roman" w:eastAsia="仿宋_GB2312" w:cs="仿宋"/>
          <w:i w:val="0"/>
          <w:caps w:val="0"/>
          <w:color w:val="auto"/>
          <w:spacing w:val="0"/>
          <w:sz w:val="32"/>
          <w:szCs w:val="32"/>
          <w:highlight w:val="none"/>
          <w:lang w:val="en-US" w:eastAsia="zh-CN"/>
        </w:rPr>
        <w:t>自治区</w:t>
      </w:r>
      <w:r>
        <w:rPr>
          <w:rFonts w:hint="eastAsia" w:ascii="Times New Roman" w:hAnsi="Times New Roman" w:eastAsia="仿宋_GB2312" w:cs="仿宋"/>
          <w:i w:val="0"/>
          <w:caps w:val="0"/>
          <w:color w:val="auto"/>
          <w:spacing w:val="0"/>
          <w:sz w:val="32"/>
          <w:szCs w:val="32"/>
          <w:highlight w:val="none"/>
        </w:rPr>
        <w:t>中医药主管部门</w:t>
      </w:r>
      <w:r>
        <w:rPr>
          <w:rFonts w:hint="eastAsia" w:ascii="Times New Roman" w:hAnsi="Times New Roman" w:eastAsia="仿宋_GB2312" w:cs="仿宋"/>
          <w:i w:val="0"/>
          <w:caps w:val="0"/>
          <w:color w:val="auto"/>
          <w:spacing w:val="0"/>
          <w:sz w:val="32"/>
          <w:szCs w:val="32"/>
          <w:highlight w:val="none"/>
          <w:lang w:val="en-US" w:eastAsia="zh-CN"/>
        </w:rPr>
        <w:t>开展的一年制西学中培训</w:t>
      </w:r>
      <w:r>
        <w:rPr>
          <w:rFonts w:hint="eastAsia" w:ascii="Times New Roman" w:hAnsi="Times New Roman" w:eastAsia="仿宋_GB2312" w:cs="仿宋"/>
          <w:i w:val="0"/>
          <w:caps w:val="0"/>
          <w:color w:val="auto"/>
          <w:spacing w:val="0"/>
          <w:sz w:val="32"/>
          <w:szCs w:val="32"/>
          <w:highlight w:val="none"/>
          <w:lang w:eastAsia="zh-CN"/>
        </w:rPr>
        <w:t>，</w:t>
      </w:r>
      <w:r>
        <w:rPr>
          <w:rFonts w:hint="eastAsia" w:ascii="Times New Roman" w:hAnsi="Times New Roman" w:eastAsia="仿宋_GB2312" w:cs="仿宋"/>
          <w:i w:val="0"/>
          <w:caps w:val="0"/>
          <w:color w:val="auto"/>
          <w:spacing w:val="0"/>
          <w:sz w:val="32"/>
          <w:szCs w:val="32"/>
          <w:highlight w:val="none"/>
        </w:rPr>
        <w:t>考核</w:t>
      </w:r>
      <w:r>
        <w:rPr>
          <w:rFonts w:hint="eastAsia" w:ascii="Times New Roman" w:hAnsi="Times New Roman" w:eastAsia="仿宋_GB2312" w:cs="仿宋"/>
          <w:i w:val="0"/>
          <w:caps w:val="0"/>
          <w:color w:val="auto"/>
          <w:spacing w:val="0"/>
          <w:sz w:val="32"/>
          <w:szCs w:val="32"/>
          <w:highlight w:val="none"/>
          <w:lang w:val="en-US" w:eastAsia="zh-CN"/>
        </w:rPr>
        <w:t>合格并</w:t>
      </w:r>
      <w:r>
        <w:rPr>
          <w:rFonts w:hint="eastAsia" w:ascii="Times New Roman" w:hAnsi="Times New Roman" w:eastAsia="仿宋_GB2312" w:cs="仿宋"/>
          <w:i w:val="0"/>
          <w:caps w:val="0"/>
          <w:color w:val="auto"/>
          <w:spacing w:val="0"/>
          <w:sz w:val="32"/>
          <w:szCs w:val="32"/>
          <w:highlight w:val="none"/>
        </w:rPr>
        <w:t>取得相应证书的，按照国家有关规定，在中医理论指导下，</w:t>
      </w:r>
      <w:r>
        <w:rPr>
          <w:rFonts w:hint="eastAsia" w:ascii="Times New Roman" w:hAnsi="Times New Roman" w:eastAsia="仿宋_GB2312" w:cs="仿宋"/>
          <w:i w:val="0"/>
          <w:caps w:val="0"/>
          <w:color w:val="auto"/>
          <w:spacing w:val="0"/>
          <w:sz w:val="32"/>
          <w:szCs w:val="32"/>
          <w:highlight w:val="none"/>
          <w:lang w:val="en-US" w:eastAsia="zh-CN"/>
        </w:rPr>
        <w:t>可以</w:t>
      </w:r>
      <w:r>
        <w:rPr>
          <w:rFonts w:hint="eastAsia" w:ascii="Times New Roman" w:hAnsi="Times New Roman" w:eastAsia="仿宋_GB2312" w:cs="仿宋"/>
          <w:i w:val="0"/>
          <w:caps w:val="0"/>
          <w:color w:val="auto"/>
          <w:spacing w:val="0"/>
          <w:sz w:val="32"/>
          <w:szCs w:val="32"/>
          <w:highlight w:val="none"/>
        </w:rPr>
        <w:t>在其执业范围内</w:t>
      </w:r>
      <w:r>
        <w:rPr>
          <w:rFonts w:hint="eastAsia" w:ascii="Times New Roman" w:hAnsi="Times New Roman" w:eastAsia="仿宋_GB2312" w:cs="仿宋"/>
          <w:i w:val="0"/>
          <w:caps w:val="0"/>
          <w:color w:val="auto"/>
          <w:spacing w:val="0"/>
          <w:sz w:val="32"/>
          <w:szCs w:val="32"/>
          <w:highlight w:val="none"/>
          <w:lang w:val="en-US" w:eastAsia="zh-CN"/>
        </w:rPr>
        <w:t>开具中成药处方</w:t>
      </w:r>
      <w:r>
        <w:rPr>
          <w:rFonts w:hint="eastAsia" w:ascii="Times New Roman" w:hAnsi="Times New Roman" w:eastAsia="仿宋_GB2312" w:cs="仿宋"/>
          <w:i w:val="0"/>
          <w:caps w:val="0"/>
          <w:color w:val="auto"/>
          <w:spacing w:val="0"/>
          <w:sz w:val="32"/>
          <w:szCs w:val="32"/>
          <w:highlight w:val="none"/>
        </w:rPr>
        <w:t>。</w:t>
      </w:r>
    </w:p>
    <w:p>
      <w:pPr>
        <w:keepNext w:val="0"/>
        <w:keepLines w:val="0"/>
        <w:pageBreakBefore w:val="0"/>
        <w:numPr>
          <w:ilvl w:val="0"/>
          <w:numId w:val="0"/>
        </w:numPr>
        <w:kinsoku/>
        <w:overflowPunct/>
        <w:topLinePunct w:val="0"/>
        <w:autoSpaceDE/>
        <w:autoSpaceDN/>
        <w:bidi w:val="0"/>
        <w:adjustRightInd/>
        <w:snapToGrid/>
        <w:spacing w:line="560" w:lineRule="exact"/>
        <w:ind w:firstLine="640" w:firstLineChars="200"/>
        <w:jc w:val="both"/>
        <w:rPr>
          <w:rFonts w:hint="eastAsia" w:ascii="Times New Roman" w:hAnsi="Times New Roman" w:eastAsia="仿宋_GB2312" w:cs="仿宋"/>
          <w:i w:val="0"/>
          <w:caps w:val="0"/>
          <w:color w:val="auto"/>
          <w:spacing w:val="0"/>
          <w:sz w:val="32"/>
          <w:szCs w:val="32"/>
          <w:highlight w:val="none"/>
        </w:rPr>
      </w:pPr>
      <w:r>
        <w:rPr>
          <w:rFonts w:hint="eastAsia" w:ascii="Times New Roman" w:hAnsi="Times New Roman" w:eastAsia="黑体" w:cs="黑体"/>
          <w:i w:val="0"/>
          <w:caps w:val="0"/>
          <w:color w:val="auto"/>
          <w:spacing w:val="0"/>
          <w:kern w:val="0"/>
          <w:sz w:val="32"/>
          <w:szCs w:val="32"/>
          <w:highlight w:val="none"/>
          <w:lang w:val="en-US" w:eastAsia="zh-CN" w:bidi="ar"/>
        </w:rPr>
        <w:t>第十七条</w:t>
      </w:r>
      <w:r>
        <w:rPr>
          <w:rFonts w:hint="eastAsia" w:ascii="Times New Roman" w:hAnsi="Times New Roman" w:eastAsia="仿宋_GB2312" w:cs="仿宋_GB2312"/>
          <w:i w:val="0"/>
          <w:caps w:val="0"/>
          <w:color w:val="auto"/>
          <w:spacing w:val="0"/>
          <w:sz w:val="32"/>
          <w:szCs w:val="32"/>
          <w:highlight w:val="none"/>
          <w:lang w:val="en-US" w:eastAsia="zh-CN"/>
        </w:rPr>
        <w:t xml:space="preserve">  </w:t>
      </w:r>
      <w:r>
        <w:rPr>
          <w:rFonts w:hint="eastAsia" w:ascii="Times New Roman" w:hAnsi="Times New Roman" w:eastAsia="仿宋_GB2312" w:cs="仿宋"/>
          <w:i w:val="0"/>
          <w:caps w:val="0"/>
          <w:color w:val="auto"/>
          <w:spacing w:val="0"/>
          <w:sz w:val="32"/>
          <w:szCs w:val="32"/>
          <w:highlight w:val="none"/>
        </w:rPr>
        <w:t>非中医类别医师参加</w:t>
      </w:r>
      <w:r>
        <w:rPr>
          <w:rFonts w:hint="eastAsia" w:ascii="Times New Roman" w:hAnsi="Times New Roman" w:eastAsia="仿宋_GB2312" w:cs="仿宋"/>
          <w:i w:val="0"/>
          <w:caps w:val="0"/>
          <w:color w:val="auto"/>
          <w:spacing w:val="0"/>
          <w:sz w:val="32"/>
          <w:szCs w:val="32"/>
          <w:highlight w:val="none"/>
          <w:lang w:val="en-US" w:eastAsia="zh-CN"/>
        </w:rPr>
        <w:t>自治区</w:t>
      </w:r>
      <w:r>
        <w:rPr>
          <w:rFonts w:hint="eastAsia" w:ascii="Times New Roman" w:hAnsi="Times New Roman" w:eastAsia="仿宋_GB2312" w:cs="仿宋"/>
          <w:i w:val="0"/>
          <w:caps w:val="0"/>
          <w:color w:val="auto"/>
          <w:spacing w:val="0"/>
          <w:sz w:val="32"/>
          <w:szCs w:val="32"/>
          <w:highlight w:val="none"/>
        </w:rPr>
        <w:t>中医药主管部门批准或委托</w:t>
      </w:r>
      <w:r>
        <w:rPr>
          <w:rFonts w:hint="eastAsia" w:ascii="Times New Roman" w:hAnsi="Times New Roman" w:eastAsia="仿宋_GB2312" w:cs="仿宋"/>
          <w:i w:val="0"/>
          <w:caps w:val="0"/>
          <w:color w:val="auto"/>
          <w:spacing w:val="0"/>
          <w:sz w:val="32"/>
          <w:szCs w:val="32"/>
          <w:highlight w:val="none"/>
          <w:lang w:val="en-US" w:eastAsia="zh-CN"/>
        </w:rPr>
        <w:t>开展</w:t>
      </w:r>
      <w:r>
        <w:rPr>
          <w:rFonts w:hint="eastAsia" w:ascii="Times New Roman" w:hAnsi="Times New Roman" w:eastAsia="仿宋_GB2312" w:cs="仿宋"/>
          <w:i w:val="0"/>
          <w:caps w:val="0"/>
          <w:color w:val="auto"/>
          <w:spacing w:val="0"/>
          <w:sz w:val="32"/>
          <w:szCs w:val="32"/>
          <w:highlight w:val="none"/>
        </w:rPr>
        <w:t>的</w:t>
      </w:r>
      <w:r>
        <w:rPr>
          <w:rFonts w:hint="eastAsia" w:ascii="Times New Roman" w:hAnsi="Times New Roman" w:eastAsia="仿宋_GB2312" w:cs="仿宋"/>
          <w:i w:val="0"/>
          <w:caps w:val="0"/>
          <w:color w:val="auto"/>
          <w:spacing w:val="0"/>
          <w:sz w:val="32"/>
          <w:szCs w:val="32"/>
          <w:highlight w:val="none"/>
          <w:lang w:val="en-US" w:eastAsia="zh-CN"/>
        </w:rPr>
        <w:t>二年制西学中</w:t>
      </w:r>
      <w:r>
        <w:rPr>
          <w:rFonts w:hint="eastAsia" w:ascii="Times New Roman" w:hAnsi="Times New Roman" w:eastAsia="仿宋_GB2312" w:cs="仿宋"/>
          <w:i w:val="0"/>
          <w:caps w:val="0"/>
          <w:color w:val="auto"/>
          <w:spacing w:val="0"/>
          <w:sz w:val="32"/>
          <w:szCs w:val="32"/>
          <w:highlight w:val="none"/>
        </w:rPr>
        <w:t>培训</w:t>
      </w:r>
      <w:r>
        <w:rPr>
          <w:rFonts w:hint="eastAsia" w:ascii="Times New Roman" w:hAnsi="Times New Roman" w:eastAsia="仿宋_GB2312" w:cs="仿宋"/>
          <w:i w:val="0"/>
          <w:caps w:val="0"/>
          <w:color w:val="auto"/>
          <w:spacing w:val="0"/>
          <w:sz w:val="32"/>
          <w:szCs w:val="32"/>
          <w:highlight w:val="none"/>
          <w:lang w:eastAsia="zh-CN"/>
        </w:rPr>
        <w:t>，</w:t>
      </w:r>
      <w:r>
        <w:rPr>
          <w:rFonts w:hint="eastAsia" w:ascii="Times New Roman" w:hAnsi="Times New Roman" w:eastAsia="仿宋_GB2312" w:cs="仿宋"/>
          <w:i w:val="0"/>
          <w:caps w:val="0"/>
          <w:color w:val="auto"/>
          <w:spacing w:val="0"/>
          <w:sz w:val="32"/>
          <w:szCs w:val="32"/>
          <w:highlight w:val="none"/>
        </w:rPr>
        <w:t>考核</w:t>
      </w:r>
      <w:r>
        <w:rPr>
          <w:rFonts w:hint="eastAsia" w:ascii="Times New Roman" w:hAnsi="Times New Roman" w:eastAsia="仿宋_GB2312" w:cs="仿宋"/>
          <w:i w:val="0"/>
          <w:caps w:val="0"/>
          <w:color w:val="auto"/>
          <w:spacing w:val="0"/>
          <w:sz w:val="32"/>
          <w:szCs w:val="32"/>
          <w:highlight w:val="none"/>
          <w:lang w:val="en-US" w:eastAsia="zh-CN"/>
        </w:rPr>
        <w:t>合格并</w:t>
      </w:r>
      <w:r>
        <w:rPr>
          <w:rFonts w:hint="eastAsia" w:ascii="Times New Roman" w:hAnsi="Times New Roman" w:eastAsia="仿宋_GB2312" w:cs="仿宋"/>
          <w:i w:val="0"/>
          <w:caps w:val="0"/>
          <w:color w:val="auto"/>
          <w:spacing w:val="0"/>
          <w:sz w:val="32"/>
          <w:szCs w:val="32"/>
          <w:highlight w:val="none"/>
        </w:rPr>
        <w:t>取得相应证书的，按照国家有关规定，在中医理论指导下，</w:t>
      </w:r>
      <w:r>
        <w:rPr>
          <w:rFonts w:hint="eastAsia" w:ascii="Times New Roman" w:hAnsi="Times New Roman" w:eastAsia="仿宋_GB2312" w:cs="仿宋"/>
          <w:i w:val="0"/>
          <w:caps w:val="0"/>
          <w:color w:val="auto"/>
          <w:spacing w:val="0"/>
          <w:sz w:val="32"/>
          <w:szCs w:val="32"/>
          <w:highlight w:val="none"/>
          <w:lang w:val="en-US" w:eastAsia="zh-CN"/>
        </w:rPr>
        <w:t>可以</w:t>
      </w:r>
      <w:r>
        <w:rPr>
          <w:rFonts w:hint="eastAsia" w:ascii="Times New Roman" w:hAnsi="Times New Roman" w:eastAsia="仿宋_GB2312" w:cs="仿宋"/>
          <w:i w:val="0"/>
          <w:caps w:val="0"/>
          <w:color w:val="auto"/>
          <w:spacing w:val="0"/>
          <w:sz w:val="32"/>
          <w:szCs w:val="32"/>
          <w:highlight w:val="none"/>
        </w:rPr>
        <w:t>在其执业范围内</w:t>
      </w:r>
      <w:r>
        <w:rPr>
          <w:rFonts w:hint="eastAsia" w:ascii="Times New Roman" w:hAnsi="Times New Roman" w:eastAsia="仿宋_GB2312" w:cs="仿宋"/>
          <w:i w:val="0"/>
          <w:caps w:val="0"/>
          <w:color w:val="auto"/>
          <w:spacing w:val="0"/>
          <w:sz w:val="32"/>
          <w:szCs w:val="32"/>
          <w:highlight w:val="none"/>
          <w:lang w:val="en-US" w:eastAsia="zh-CN"/>
        </w:rPr>
        <w:t>开展中医诊疗活动</w:t>
      </w:r>
      <w:r>
        <w:rPr>
          <w:rFonts w:hint="eastAsia" w:ascii="Times New Roman" w:hAnsi="Times New Roman" w:eastAsia="仿宋_GB2312" w:cs="仿宋"/>
          <w:i w:val="0"/>
          <w:caps w:val="0"/>
          <w:color w:val="auto"/>
          <w:spacing w:val="0"/>
          <w:sz w:val="32"/>
          <w:szCs w:val="32"/>
          <w:highlight w:val="none"/>
        </w:rPr>
        <w:t>。</w:t>
      </w:r>
    </w:p>
    <w:p>
      <w:pPr>
        <w:keepNext w:val="0"/>
        <w:keepLines w:val="0"/>
        <w:pageBreakBefore w:val="0"/>
        <w:numPr>
          <w:ilvl w:val="0"/>
          <w:numId w:val="0"/>
        </w:numPr>
        <w:kinsoku/>
        <w:overflowPunct/>
        <w:topLinePunct w:val="0"/>
        <w:autoSpaceDE/>
        <w:autoSpaceDN/>
        <w:bidi w:val="0"/>
        <w:adjustRightInd/>
        <w:snapToGrid/>
        <w:spacing w:line="560" w:lineRule="exact"/>
        <w:ind w:firstLine="640" w:firstLineChars="200"/>
        <w:jc w:val="both"/>
        <w:rPr>
          <w:rFonts w:hint="eastAsia" w:ascii="Times New Roman" w:hAnsi="Times New Roman" w:eastAsia="仿宋_GB2312" w:cs="仿宋"/>
          <w:color w:val="auto"/>
          <w:sz w:val="32"/>
          <w:szCs w:val="32"/>
          <w:highlight w:val="none"/>
        </w:rPr>
      </w:pPr>
      <w:r>
        <w:rPr>
          <w:rFonts w:hint="eastAsia" w:ascii="Times New Roman" w:hAnsi="Times New Roman" w:eastAsia="黑体" w:cs="黑体"/>
          <w:i w:val="0"/>
          <w:caps w:val="0"/>
          <w:color w:val="auto"/>
          <w:spacing w:val="0"/>
          <w:sz w:val="32"/>
          <w:szCs w:val="32"/>
          <w:highlight w:val="none"/>
        </w:rPr>
        <w:t>第</w:t>
      </w:r>
      <w:r>
        <w:rPr>
          <w:rFonts w:hint="eastAsia" w:ascii="Times New Roman" w:hAnsi="Times New Roman" w:eastAsia="黑体" w:cs="黑体"/>
          <w:i w:val="0"/>
          <w:caps w:val="0"/>
          <w:color w:val="auto"/>
          <w:spacing w:val="0"/>
          <w:sz w:val="32"/>
          <w:szCs w:val="32"/>
          <w:highlight w:val="none"/>
          <w:lang w:val="en-US" w:eastAsia="zh-CN"/>
        </w:rPr>
        <w:t>十八</w:t>
      </w:r>
      <w:r>
        <w:rPr>
          <w:rFonts w:hint="eastAsia" w:ascii="Times New Roman" w:hAnsi="Times New Roman" w:eastAsia="黑体" w:cs="黑体"/>
          <w:i w:val="0"/>
          <w:caps w:val="0"/>
          <w:color w:val="auto"/>
          <w:spacing w:val="0"/>
          <w:sz w:val="32"/>
          <w:szCs w:val="32"/>
          <w:highlight w:val="none"/>
        </w:rPr>
        <w:t>条</w:t>
      </w:r>
      <w:r>
        <w:rPr>
          <w:rFonts w:hint="eastAsia" w:ascii="Times New Roman" w:hAnsi="Times New Roman" w:eastAsia="黑体" w:cs="黑体"/>
          <w:i w:val="0"/>
          <w:caps w:val="0"/>
          <w:color w:val="auto"/>
          <w:spacing w:val="0"/>
          <w:sz w:val="32"/>
          <w:szCs w:val="32"/>
          <w:highlight w:val="none"/>
          <w:lang w:val="en-US" w:eastAsia="zh-CN"/>
        </w:rPr>
        <w:t xml:space="preserve">  </w:t>
      </w:r>
      <w:r>
        <w:rPr>
          <w:rFonts w:hint="eastAsia" w:ascii="Times New Roman" w:hAnsi="Times New Roman" w:eastAsia="仿宋_GB2312" w:cs="仿宋"/>
          <w:i w:val="0"/>
          <w:caps w:val="0"/>
          <w:color w:val="auto"/>
          <w:spacing w:val="0"/>
          <w:sz w:val="32"/>
          <w:szCs w:val="32"/>
          <w:highlight w:val="none"/>
        </w:rPr>
        <w:t>非中医类别执业医师从事中医诊疗活动</w:t>
      </w:r>
      <w:r>
        <w:rPr>
          <w:rFonts w:hint="eastAsia" w:ascii="Times New Roman" w:hAnsi="Times New Roman" w:eastAsia="仿宋_GB2312" w:cs="仿宋"/>
          <w:i w:val="0"/>
          <w:caps w:val="0"/>
          <w:color w:val="auto"/>
          <w:spacing w:val="0"/>
          <w:sz w:val="32"/>
          <w:szCs w:val="32"/>
          <w:highlight w:val="none"/>
          <w:lang w:eastAsia="zh-CN"/>
        </w:rPr>
        <w:t>，</w:t>
      </w:r>
      <w:r>
        <w:rPr>
          <w:rFonts w:hint="eastAsia" w:ascii="Times New Roman" w:hAnsi="Times New Roman" w:eastAsia="仿宋_GB2312" w:cs="仿宋"/>
          <w:i w:val="0"/>
          <w:caps w:val="0"/>
          <w:color w:val="auto"/>
          <w:spacing w:val="0"/>
          <w:sz w:val="32"/>
          <w:szCs w:val="32"/>
          <w:highlight w:val="none"/>
        </w:rPr>
        <w:t>应</w:t>
      </w:r>
      <w:r>
        <w:rPr>
          <w:rFonts w:hint="eastAsia" w:ascii="Times New Roman" w:hAnsi="Times New Roman" w:eastAsia="仿宋_GB2312" w:cs="仿宋"/>
          <w:i w:val="0"/>
          <w:caps w:val="0"/>
          <w:color w:val="auto"/>
          <w:spacing w:val="0"/>
          <w:sz w:val="32"/>
          <w:szCs w:val="32"/>
          <w:highlight w:val="none"/>
          <w:lang w:val="en-US" w:eastAsia="zh-CN"/>
        </w:rPr>
        <w:t>按照自治区</w:t>
      </w:r>
      <w:r>
        <w:rPr>
          <w:rFonts w:hint="eastAsia" w:ascii="Times New Roman" w:hAnsi="Times New Roman" w:eastAsia="仿宋_GB2312" w:cs="仿宋"/>
          <w:i w:val="0"/>
          <w:caps w:val="0"/>
          <w:color w:val="auto"/>
          <w:spacing w:val="0"/>
          <w:sz w:val="32"/>
          <w:szCs w:val="32"/>
          <w:highlight w:val="none"/>
        </w:rPr>
        <w:t>级及以上中医药主管部门</w:t>
      </w:r>
      <w:r>
        <w:rPr>
          <w:rFonts w:hint="eastAsia" w:ascii="Times New Roman" w:hAnsi="Times New Roman" w:eastAsia="仿宋_GB2312" w:cs="仿宋"/>
          <w:i w:val="0"/>
          <w:caps w:val="0"/>
          <w:color w:val="auto"/>
          <w:spacing w:val="0"/>
          <w:sz w:val="32"/>
          <w:szCs w:val="32"/>
          <w:highlight w:val="none"/>
          <w:lang w:val="en-US" w:eastAsia="zh-CN"/>
        </w:rPr>
        <w:t>发布</w:t>
      </w:r>
      <w:r>
        <w:rPr>
          <w:rFonts w:hint="eastAsia" w:ascii="Times New Roman" w:hAnsi="Times New Roman" w:eastAsia="仿宋_GB2312" w:cs="仿宋"/>
          <w:i w:val="0"/>
          <w:caps w:val="0"/>
          <w:color w:val="auto"/>
          <w:spacing w:val="0"/>
          <w:sz w:val="32"/>
          <w:szCs w:val="32"/>
          <w:highlight w:val="none"/>
        </w:rPr>
        <w:t>的中医、中西医结合诊疗规范或指南以及中医医疗技术操作</w:t>
      </w:r>
      <w:r>
        <w:rPr>
          <w:rFonts w:hint="eastAsia" w:ascii="Times New Roman" w:hAnsi="Times New Roman" w:eastAsia="仿宋_GB2312" w:cs="仿宋"/>
          <w:i w:val="0"/>
          <w:caps w:val="0"/>
          <w:color w:val="auto"/>
          <w:spacing w:val="0"/>
          <w:sz w:val="32"/>
          <w:szCs w:val="32"/>
          <w:highlight w:val="none"/>
          <w:lang w:val="en-US" w:eastAsia="zh-CN"/>
        </w:rPr>
        <w:t>规范</w:t>
      </w:r>
      <w:r>
        <w:rPr>
          <w:rFonts w:hint="eastAsia" w:ascii="Times New Roman" w:hAnsi="Times New Roman" w:eastAsia="仿宋_GB2312" w:cs="仿宋"/>
          <w:i w:val="0"/>
          <w:caps w:val="0"/>
          <w:color w:val="auto"/>
          <w:spacing w:val="0"/>
          <w:sz w:val="32"/>
          <w:szCs w:val="32"/>
          <w:highlight w:val="none"/>
        </w:rPr>
        <w:t>等开展。</w:t>
      </w:r>
    </w:p>
    <w:p>
      <w:pPr>
        <w:pStyle w:val="4"/>
        <w:keepNext w:val="0"/>
        <w:keepLines w:val="0"/>
        <w:pageBreakBefore w:val="0"/>
        <w:widowControl/>
        <w:suppressLineNumbers w:val="0"/>
        <w:kinsoku/>
        <w:overflowPunct/>
        <w:topLinePunct w:val="0"/>
        <w:autoSpaceDE/>
        <w:autoSpaceDN/>
        <w:bidi w:val="0"/>
        <w:adjustRightInd/>
        <w:snapToGrid/>
        <w:spacing w:before="0" w:beforeAutospacing="0" w:after="0" w:afterAutospacing="0" w:line="560" w:lineRule="exact"/>
        <w:ind w:left="0" w:leftChars="0" w:right="0" w:firstLine="640" w:firstLineChars="200"/>
        <w:jc w:val="both"/>
        <w:rPr>
          <w:rFonts w:hint="eastAsia" w:ascii="Times New Roman" w:hAnsi="Times New Roman" w:eastAsia="仿宋_GB2312" w:cs="仿宋"/>
          <w:i w:val="0"/>
          <w:caps w:val="0"/>
          <w:color w:val="auto"/>
          <w:spacing w:val="0"/>
          <w:kern w:val="2"/>
          <w:sz w:val="32"/>
          <w:szCs w:val="32"/>
          <w:highlight w:val="none"/>
          <w:lang w:bidi="ar-SA"/>
        </w:rPr>
      </w:pPr>
      <w:r>
        <w:rPr>
          <w:rFonts w:hint="eastAsia" w:ascii="Times New Roman" w:hAnsi="Times New Roman" w:eastAsia="黑体" w:cs="黑体"/>
          <w:i w:val="0"/>
          <w:caps w:val="0"/>
          <w:color w:val="auto"/>
          <w:spacing w:val="0"/>
          <w:sz w:val="32"/>
          <w:szCs w:val="32"/>
          <w:highlight w:val="none"/>
        </w:rPr>
        <w:t>第</w:t>
      </w:r>
      <w:r>
        <w:rPr>
          <w:rFonts w:hint="eastAsia" w:ascii="Times New Roman" w:hAnsi="Times New Roman" w:eastAsia="黑体" w:cs="黑体"/>
          <w:i w:val="0"/>
          <w:caps w:val="0"/>
          <w:color w:val="auto"/>
          <w:spacing w:val="0"/>
          <w:sz w:val="32"/>
          <w:szCs w:val="32"/>
          <w:highlight w:val="none"/>
          <w:lang w:val="en-US" w:eastAsia="zh-CN"/>
        </w:rPr>
        <w:t>十九</w:t>
      </w:r>
      <w:r>
        <w:rPr>
          <w:rFonts w:hint="eastAsia" w:ascii="Times New Roman" w:hAnsi="Times New Roman" w:eastAsia="黑体" w:cs="黑体"/>
          <w:i w:val="0"/>
          <w:caps w:val="0"/>
          <w:color w:val="auto"/>
          <w:spacing w:val="0"/>
          <w:sz w:val="32"/>
          <w:szCs w:val="32"/>
          <w:highlight w:val="none"/>
        </w:rPr>
        <w:t>条</w:t>
      </w:r>
      <w:r>
        <w:rPr>
          <w:rFonts w:hint="eastAsia" w:ascii="Times New Roman" w:hAnsi="Times New Roman" w:eastAsia="仿宋_GB2312" w:cs="仿宋_GB2312"/>
          <w:i w:val="0"/>
          <w:caps w:val="0"/>
          <w:color w:val="auto"/>
          <w:spacing w:val="0"/>
          <w:sz w:val="32"/>
          <w:szCs w:val="32"/>
          <w:highlight w:val="none"/>
          <w:lang w:val="en-US" w:eastAsia="zh-CN"/>
        </w:rPr>
        <w:t xml:space="preserve">  </w:t>
      </w:r>
      <w:r>
        <w:rPr>
          <w:rFonts w:hint="eastAsia" w:ascii="Times New Roman" w:hAnsi="Times New Roman" w:eastAsia="仿宋_GB2312" w:cs="仿宋"/>
          <w:color w:val="auto"/>
          <w:kern w:val="2"/>
          <w:sz w:val="32"/>
          <w:szCs w:val="32"/>
          <w:highlight w:val="none"/>
          <w:lang w:bidi="ar-SA"/>
        </w:rPr>
        <w:t>符合本办法第十五、十六、十七</w:t>
      </w:r>
      <w:r>
        <w:rPr>
          <w:rFonts w:hint="eastAsia" w:ascii="Times New Roman" w:hAnsi="Times New Roman" w:eastAsia="仿宋_GB2312" w:cs="仿宋"/>
          <w:color w:val="auto"/>
          <w:kern w:val="2"/>
          <w:sz w:val="32"/>
          <w:szCs w:val="32"/>
          <w:highlight w:val="none"/>
          <w:lang w:eastAsia="zh-CN" w:bidi="ar-SA"/>
        </w:rPr>
        <w:t>条</w:t>
      </w:r>
      <w:r>
        <w:rPr>
          <w:rFonts w:hint="eastAsia" w:ascii="Times New Roman" w:hAnsi="Times New Roman" w:eastAsia="仿宋_GB2312" w:cs="仿宋"/>
          <w:color w:val="auto"/>
          <w:kern w:val="2"/>
          <w:sz w:val="32"/>
          <w:szCs w:val="32"/>
          <w:highlight w:val="none"/>
          <w:lang w:bidi="ar-SA"/>
        </w:rPr>
        <w:t>规定条件的非中医类别医师，拟在医疗机构开展中医诊疗活动的，凭本人《医师执业证书》、西学中培训《结业证书》</w:t>
      </w:r>
      <w:r>
        <w:rPr>
          <w:rFonts w:hint="eastAsia" w:ascii="Times New Roman" w:hAnsi="Times New Roman" w:eastAsia="仿宋_GB2312" w:cs="仿宋"/>
          <w:color w:val="auto"/>
          <w:kern w:val="2"/>
          <w:sz w:val="32"/>
          <w:szCs w:val="32"/>
          <w:highlight w:val="none"/>
          <w:lang w:eastAsia="zh-CN" w:bidi="ar-SA"/>
        </w:rPr>
        <w:t>《</w:t>
      </w:r>
      <w:r>
        <w:rPr>
          <w:rFonts w:hint="eastAsia" w:ascii="Times New Roman" w:hAnsi="Times New Roman" w:eastAsia="仿宋_GB2312" w:cs="仿宋"/>
          <w:color w:val="auto"/>
          <w:kern w:val="2"/>
          <w:sz w:val="32"/>
          <w:szCs w:val="32"/>
          <w:highlight w:val="none"/>
          <w:lang w:val="en-US" w:eastAsia="zh-CN" w:bidi="ar-SA"/>
        </w:rPr>
        <w:t>传统医学师承出师证书</w:t>
      </w:r>
      <w:r>
        <w:rPr>
          <w:rFonts w:hint="eastAsia" w:ascii="Times New Roman" w:hAnsi="Times New Roman" w:eastAsia="仿宋_GB2312" w:cs="仿宋"/>
          <w:color w:val="auto"/>
          <w:kern w:val="2"/>
          <w:sz w:val="32"/>
          <w:szCs w:val="32"/>
          <w:highlight w:val="none"/>
          <w:lang w:eastAsia="zh-CN" w:bidi="ar-SA"/>
        </w:rPr>
        <w:t>》《传统医学确有专长证书》</w:t>
      </w:r>
      <w:r>
        <w:rPr>
          <w:rFonts w:hint="eastAsia" w:ascii="Times New Roman" w:hAnsi="Times New Roman" w:eastAsia="仿宋_GB2312" w:cs="仿宋"/>
          <w:color w:val="auto"/>
          <w:kern w:val="2"/>
          <w:sz w:val="32"/>
          <w:szCs w:val="32"/>
          <w:highlight w:val="none"/>
          <w:lang w:bidi="ar-SA"/>
        </w:rPr>
        <w:t>、</w:t>
      </w:r>
      <w:r>
        <w:rPr>
          <w:rFonts w:hint="eastAsia" w:ascii="Times New Roman" w:hAnsi="Times New Roman" w:eastAsia="仿宋_GB2312" w:cs="仿宋"/>
          <w:color w:val="auto"/>
          <w:kern w:val="2"/>
          <w:sz w:val="32"/>
          <w:szCs w:val="32"/>
          <w:highlight w:val="none"/>
          <w:lang w:val="en-US" w:eastAsia="zh-CN" w:bidi="ar-SA"/>
        </w:rPr>
        <w:t>中医类别医师资格证书或中</w:t>
      </w:r>
      <w:r>
        <w:rPr>
          <w:rFonts w:hint="eastAsia" w:ascii="Times New Roman" w:hAnsi="Times New Roman" w:eastAsia="仿宋_GB2312" w:cs="仿宋"/>
          <w:color w:val="auto"/>
          <w:kern w:val="2"/>
          <w:sz w:val="32"/>
          <w:szCs w:val="32"/>
          <w:highlight w:val="none"/>
          <w:lang w:bidi="ar-SA"/>
        </w:rPr>
        <w:t>医、中西医结合、民族医专业大专及以上《毕业证书》</w:t>
      </w:r>
      <w:r>
        <w:rPr>
          <w:rFonts w:hint="eastAsia" w:ascii="Times New Roman" w:hAnsi="Times New Roman" w:eastAsia="仿宋_GB2312" w:cs="仿宋"/>
          <w:color w:val="auto"/>
          <w:kern w:val="2"/>
          <w:sz w:val="32"/>
          <w:szCs w:val="32"/>
          <w:highlight w:val="none"/>
          <w:lang w:val="en-US" w:eastAsia="zh-CN" w:bidi="ar-SA"/>
        </w:rPr>
        <w:t>及《学信网教育部学籍在线验证报告》</w:t>
      </w:r>
      <w:r>
        <w:rPr>
          <w:rFonts w:hint="eastAsia" w:ascii="Times New Roman" w:hAnsi="Times New Roman" w:eastAsia="仿宋_GB2312" w:cs="仿宋"/>
          <w:color w:val="auto"/>
          <w:kern w:val="2"/>
          <w:sz w:val="32"/>
          <w:szCs w:val="32"/>
          <w:highlight w:val="none"/>
          <w:lang w:bidi="ar-SA"/>
        </w:rPr>
        <w:t>，向批准其主要执业机构的卫生健康主管部门（含中医药主管部门）提出申请，由办理执业登记的卫生健康主管部门（含中医药主管部门）在《医师执业证书》备注“西学中”“西学中（中成药）”“西学中（</w:t>
      </w:r>
      <w:r>
        <w:rPr>
          <w:rFonts w:hint="eastAsia" w:ascii="Times New Roman" w:hAnsi="Times New Roman" w:eastAsia="仿宋_GB2312" w:cs="仿宋"/>
          <w:color w:val="auto"/>
          <w:kern w:val="2"/>
          <w:sz w:val="32"/>
          <w:szCs w:val="32"/>
          <w:highlight w:val="none"/>
          <w:lang w:eastAsia="zh-CN" w:bidi="ar-SA"/>
        </w:rPr>
        <w:t>确有专长</w:t>
      </w:r>
      <w:r>
        <w:rPr>
          <w:rFonts w:hint="eastAsia" w:ascii="Times New Roman" w:hAnsi="Times New Roman" w:eastAsia="仿宋_GB2312" w:cs="仿宋"/>
          <w:color w:val="auto"/>
          <w:kern w:val="2"/>
          <w:sz w:val="32"/>
          <w:szCs w:val="32"/>
          <w:highlight w:val="none"/>
          <w:lang w:bidi="ar-SA"/>
        </w:rPr>
        <w:t>）”字样。</w:t>
      </w:r>
    </w:p>
    <w:p>
      <w:pPr>
        <w:pStyle w:val="4"/>
        <w:keepNext w:val="0"/>
        <w:keepLines w:val="0"/>
        <w:pageBreakBefore w:val="0"/>
        <w:widowControl/>
        <w:suppressLineNumbers w:val="0"/>
        <w:kinsoku/>
        <w:overflowPunct/>
        <w:topLinePunct w:val="0"/>
        <w:autoSpaceDE/>
        <w:autoSpaceDN/>
        <w:bidi w:val="0"/>
        <w:adjustRightInd/>
        <w:snapToGrid/>
        <w:spacing w:before="0" w:beforeAutospacing="0" w:after="0" w:afterAutospacing="0" w:line="560" w:lineRule="exact"/>
        <w:ind w:left="0" w:leftChars="0" w:right="0" w:firstLine="640" w:firstLineChars="200"/>
        <w:jc w:val="both"/>
        <w:rPr>
          <w:rFonts w:hint="eastAsia" w:ascii="Times New Roman" w:hAnsi="Times New Roman" w:eastAsia="仿宋_GB2312" w:cs="仿宋"/>
          <w:i w:val="0"/>
          <w:caps w:val="0"/>
          <w:color w:val="auto"/>
          <w:spacing w:val="0"/>
          <w:kern w:val="2"/>
          <w:sz w:val="32"/>
          <w:szCs w:val="32"/>
          <w:highlight w:val="none"/>
          <w:lang w:val="en-US" w:eastAsia="zh-CN" w:bidi="ar-SA"/>
        </w:rPr>
      </w:pPr>
      <w:r>
        <w:rPr>
          <w:rFonts w:hint="eastAsia" w:ascii="Times New Roman" w:hAnsi="Times New Roman" w:eastAsia="仿宋_GB2312" w:cs="仿宋"/>
          <w:i w:val="0"/>
          <w:caps w:val="0"/>
          <w:color w:val="auto"/>
          <w:spacing w:val="0"/>
          <w:kern w:val="2"/>
          <w:sz w:val="32"/>
          <w:szCs w:val="32"/>
          <w:highlight w:val="none"/>
          <w:lang w:val="en-US" w:eastAsia="zh-CN" w:bidi="ar-SA"/>
        </w:rPr>
        <w:t>取得西学中《结业证书》和省级及以上教育部门认可的中医、</w:t>
      </w:r>
      <w:r>
        <w:rPr>
          <w:rFonts w:hint="eastAsia" w:ascii="Times New Roman" w:hAnsi="Times New Roman" w:eastAsia="仿宋_GB2312" w:cs="仿宋"/>
          <w:color w:val="auto"/>
          <w:kern w:val="2"/>
          <w:sz w:val="32"/>
          <w:szCs w:val="32"/>
          <w:highlight w:val="none"/>
          <w:lang w:val="en-US" w:eastAsia="zh-CN" w:bidi="ar-SA"/>
        </w:rPr>
        <w:t>中西医结合、民族医</w:t>
      </w:r>
      <w:r>
        <w:rPr>
          <w:rFonts w:hint="eastAsia" w:ascii="Times New Roman" w:hAnsi="Times New Roman" w:eastAsia="仿宋_GB2312" w:cs="仿宋"/>
          <w:i w:val="0"/>
          <w:caps w:val="0"/>
          <w:color w:val="auto"/>
          <w:spacing w:val="0"/>
          <w:kern w:val="2"/>
          <w:sz w:val="32"/>
          <w:szCs w:val="32"/>
          <w:highlight w:val="none"/>
          <w:lang w:val="en-US" w:eastAsia="zh-CN" w:bidi="ar-SA"/>
        </w:rPr>
        <w:t>专业大专及以上《毕业证书》超过2年未办理登记的，需重新参加培训考核，获得结业证书后方可办理登记</w:t>
      </w:r>
      <w:r>
        <w:rPr>
          <w:rFonts w:hint="eastAsia" w:ascii="Times New Roman" w:hAnsi="Times New Roman" w:eastAsia="仿宋_GB2312" w:cs="仿宋"/>
          <w:i w:val="0"/>
          <w:caps w:val="0"/>
          <w:color w:val="auto"/>
          <w:spacing w:val="0"/>
          <w:kern w:val="2"/>
          <w:sz w:val="32"/>
          <w:szCs w:val="32"/>
          <w:highlight w:val="none"/>
          <w:lang w:eastAsia="zh-CN" w:bidi="ar-SA"/>
        </w:rPr>
        <w:t>。</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560" w:lineRule="exact"/>
        <w:ind w:left="0" w:right="0" w:firstLine="640" w:firstLineChars="200"/>
        <w:jc w:val="both"/>
        <w:textAlignment w:val="baseline"/>
        <w:rPr>
          <w:rFonts w:hint="eastAsia" w:ascii="Times New Roman" w:hAnsi="Times New Roman" w:eastAsia="仿宋_GB2312" w:cs="仿宋"/>
          <w:color w:val="auto"/>
          <w:kern w:val="2"/>
          <w:sz w:val="32"/>
          <w:szCs w:val="32"/>
          <w:highlight w:val="none"/>
          <w:lang w:bidi="ar-SA"/>
        </w:rPr>
      </w:pPr>
      <w:r>
        <w:rPr>
          <w:rFonts w:hint="eastAsia" w:ascii="Times New Roman" w:hAnsi="Times New Roman" w:eastAsia="黑体" w:cs="黑体"/>
          <w:i w:val="0"/>
          <w:caps w:val="0"/>
          <w:color w:val="auto"/>
          <w:spacing w:val="0"/>
          <w:sz w:val="32"/>
          <w:szCs w:val="32"/>
          <w:highlight w:val="none"/>
          <w:lang w:val="en-US" w:eastAsia="zh-CN"/>
        </w:rPr>
        <w:t xml:space="preserve">第二十条  </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广西区外</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转入的</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非中医类别医师</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持有</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省</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级</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eastAsia="zh-CN" w:bidi="ar-SA"/>
        </w:rPr>
        <w:t>（</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自治区、直辖市</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eastAsia="zh-CN" w:bidi="ar-SA"/>
        </w:rPr>
        <w:t>）</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卫生健康主管部门（含</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中医药</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主管</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部门</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）颁发</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的西学中培</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训</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合格</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证书</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参照原省</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eastAsia="zh-CN" w:bidi="ar-SA"/>
        </w:rPr>
        <w:t>（</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自治区、直辖市</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eastAsia="zh-CN" w:bidi="ar-SA"/>
        </w:rPr>
        <w:t>）</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的西学中管理办法，</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bidi="ar-SA"/>
        </w:rPr>
        <w:t>在其执业范围内使用与其专业相关的中医药技术方法。</w:t>
      </w:r>
    </w:p>
    <w:p>
      <w:pPr>
        <w:pStyle w:val="4"/>
        <w:keepNext w:val="0"/>
        <w:keepLines w:val="0"/>
        <w:pageBreakBefore w:val="0"/>
        <w:widowControl/>
        <w:suppressLineNumbers w:val="0"/>
        <w:kinsoku/>
        <w:overflowPunct/>
        <w:topLinePunct w:val="0"/>
        <w:autoSpaceDE/>
        <w:autoSpaceDN/>
        <w:bidi w:val="0"/>
        <w:adjustRightInd/>
        <w:snapToGrid/>
        <w:spacing w:before="0" w:beforeAutospacing="0" w:after="0" w:afterAutospacing="0" w:line="560" w:lineRule="exact"/>
        <w:ind w:left="0" w:leftChars="0" w:right="0" w:firstLine="640" w:firstLineChars="200"/>
        <w:jc w:val="both"/>
        <w:rPr>
          <w:rFonts w:hint="eastAsia" w:ascii="Times New Roman" w:hAnsi="Times New Roman" w:eastAsia="仿宋_GB2312" w:cs="仿宋"/>
          <w:i w:val="0"/>
          <w:caps w:val="0"/>
          <w:color w:val="auto"/>
          <w:spacing w:val="0"/>
          <w:kern w:val="2"/>
          <w:sz w:val="32"/>
          <w:szCs w:val="32"/>
          <w:highlight w:val="none"/>
          <w:lang w:bidi="ar-SA"/>
        </w:rPr>
      </w:pPr>
      <w:r>
        <w:rPr>
          <w:rFonts w:hint="eastAsia" w:ascii="Times New Roman" w:hAnsi="Times New Roman" w:eastAsia="黑体" w:cs="黑体"/>
          <w:i w:val="0"/>
          <w:caps w:val="0"/>
          <w:color w:val="auto"/>
          <w:spacing w:val="0"/>
          <w:sz w:val="32"/>
          <w:szCs w:val="32"/>
          <w:highlight w:val="none"/>
        </w:rPr>
        <w:t>第</w:t>
      </w:r>
      <w:r>
        <w:rPr>
          <w:rFonts w:hint="eastAsia" w:ascii="Times New Roman" w:hAnsi="Times New Roman" w:eastAsia="黑体" w:cs="黑体"/>
          <w:i w:val="0"/>
          <w:caps w:val="0"/>
          <w:color w:val="auto"/>
          <w:spacing w:val="0"/>
          <w:sz w:val="32"/>
          <w:szCs w:val="32"/>
          <w:highlight w:val="none"/>
          <w:lang w:val="en-US" w:eastAsia="zh-CN"/>
        </w:rPr>
        <w:t>二</w:t>
      </w:r>
      <w:r>
        <w:rPr>
          <w:rFonts w:hint="eastAsia" w:ascii="Times New Roman" w:hAnsi="Times New Roman" w:eastAsia="黑体" w:cs="黑体"/>
          <w:i w:val="0"/>
          <w:caps w:val="0"/>
          <w:color w:val="auto"/>
          <w:spacing w:val="0"/>
          <w:sz w:val="32"/>
          <w:szCs w:val="32"/>
          <w:highlight w:val="none"/>
        </w:rPr>
        <w:t>十</w:t>
      </w:r>
      <w:r>
        <w:rPr>
          <w:rFonts w:hint="eastAsia" w:ascii="Times New Roman" w:hAnsi="Times New Roman" w:eastAsia="黑体" w:cs="黑体"/>
          <w:i w:val="0"/>
          <w:caps w:val="0"/>
          <w:color w:val="auto"/>
          <w:spacing w:val="0"/>
          <w:sz w:val="32"/>
          <w:szCs w:val="32"/>
          <w:highlight w:val="none"/>
          <w:lang w:val="en-US" w:eastAsia="zh-CN"/>
        </w:rPr>
        <w:t>一</w:t>
      </w:r>
      <w:r>
        <w:rPr>
          <w:rFonts w:hint="eastAsia" w:ascii="Times New Roman" w:hAnsi="Times New Roman" w:eastAsia="黑体" w:cs="黑体"/>
          <w:i w:val="0"/>
          <w:caps w:val="0"/>
          <w:color w:val="auto"/>
          <w:spacing w:val="0"/>
          <w:sz w:val="32"/>
          <w:szCs w:val="32"/>
          <w:highlight w:val="none"/>
        </w:rPr>
        <w:t>条</w:t>
      </w:r>
      <w:r>
        <w:rPr>
          <w:rFonts w:hint="eastAsia" w:ascii="Times New Roman" w:hAnsi="Times New Roman" w:eastAsia="仿宋_GB2312" w:cs="仿宋_GB2312"/>
          <w:i w:val="0"/>
          <w:caps w:val="0"/>
          <w:color w:val="auto"/>
          <w:spacing w:val="0"/>
          <w:sz w:val="32"/>
          <w:szCs w:val="32"/>
          <w:highlight w:val="none"/>
          <w:lang w:val="en-US" w:eastAsia="zh-CN"/>
        </w:rPr>
        <w:t xml:space="preserve">  </w:t>
      </w:r>
      <w:r>
        <w:rPr>
          <w:rFonts w:hint="eastAsia" w:ascii="Times New Roman" w:hAnsi="Times New Roman" w:eastAsia="仿宋_GB2312" w:cs="仿宋"/>
          <w:i w:val="0"/>
          <w:caps w:val="0"/>
          <w:color w:val="auto"/>
          <w:spacing w:val="0"/>
          <w:kern w:val="2"/>
          <w:sz w:val="32"/>
          <w:szCs w:val="32"/>
          <w:highlight w:val="none"/>
          <w:lang w:bidi="ar-SA"/>
        </w:rPr>
        <w:t>非中医类别医师应当加强中医药知识与技能培训，不断提升中医药服务能力与技术水平，每年应当参加不少于</w:t>
      </w:r>
      <w:r>
        <w:rPr>
          <w:rFonts w:hint="eastAsia" w:ascii="Times New Roman" w:hAnsi="Times New Roman" w:eastAsia="仿宋_GB2312" w:cs="仿宋"/>
          <w:i w:val="0"/>
          <w:caps w:val="0"/>
          <w:color w:val="auto"/>
          <w:spacing w:val="0"/>
          <w:kern w:val="2"/>
          <w:sz w:val="32"/>
          <w:szCs w:val="32"/>
          <w:highlight w:val="none"/>
          <w:lang w:val="en-US" w:eastAsia="zh-CN" w:bidi="ar-SA"/>
        </w:rPr>
        <w:t>5</w:t>
      </w:r>
      <w:r>
        <w:rPr>
          <w:rFonts w:hint="eastAsia" w:ascii="Times New Roman" w:hAnsi="Times New Roman" w:eastAsia="仿宋_GB2312" w:cs="仿宋"/>
          <w:i w:val="0"/>
          <w:caps w:val="0"/>
          <w:color w:val="auto"/>
          <w:spacing w:val="0"/>
          <w:kern w:val="2"/>
          <w:sz w:val="32"/>
          <w:szCs w:val="32"/>
          <w:highlight w:val="none"/>
          <w:lang w:bidi="ar-SA"/>
        </w:rPr>
        <w:t>个</w:t>
      </w:r>
      <w:r>
        <w:rPr>
          <w:rFonts w:hint="eastAsia" w:ascii="Times New Roman" w:hAnsi="Times New Roman" w:eastAsia="仿宋_GB2312" w:cs="仿宋"/>
          <w:i w:val="0"/>
          <w:caps w:val="0"/>
          <w:color w:val="auto"/>
          <w:spacing w:val="0"/>
          <w:kern w:val="2"/>
          <w:sz w:val="32"/>
          <w:szCs w:val="32"/>
          <w:highlight w:val="none"/>
          <w:lang w:val="en-US" w:eastAsia="zh-CN" w:bidi="ar-SA"/>
        </w:rPr>
        <w:t>I类或</w:t>
      </w:r>
      <w:r>
        <w:rPr>
          <w:rFonts w:hint="eastAsia" w:ascii="Times New Roman" w:hAnsi="Times New Roman" w:eastAsia="仿宋_GB2312" w:cs="仿宋_GB2312"/>
          <w:i w:val="0"/>
          <w:caps w:val="0"/>
          <w:color w:val="auto"/>
          <w:spacing w:val="0"/>
          <w:kern w:val="2"/>
          <w:sz w:val="32"/>
          <w:szCs w:val="32"/>
          <w:highlight w:val="none"/>
          <w:lang w:bidi="ar-SA"/>
        </w:rPr>
        <w:t>Ⅱ</w:t>
      </w:r>
      <w:r>
        <w:rPr>
          <w:rFonts w:hint="eastAsia" w:ascii="Times New Roman" w:hAnsi="Times New Roman" w:eastAsia="仿宋_GB2312" w:cs="仿宋"/>
          <w:i w:val="0"/>
          <w:caps w:val="0"/>
          <w:color w:val="auto"/>
          <w:spacing w:val="0"/>
          <w:kern w:val="2"/>
          <w:sz w:val="32"/>
          <w:szCs w:val="32"/>
          <w:highlight w:val="none"/>
          <w:lang w:bidi="ar-SA"/>
        </w:rPr>
        <w:t>类学分的中医药相关继续教育项目。</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560" w:lineRule="exact"/>
        <w:ind w:right="0" w:firstLine="640" w:firstLineChars="200"/>
        <w:jc w:val="both"/>
        <w:rPr>
          <w:rFonts w:hint="default"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pPr>
      <w:r>
        <w:rPr>
          <w:rFonts w:hint="eastAsia" w:ascii="Times New Roman" w:hAnsi="Times New Roman" w:eastAsia="黑体" w:cs="黑体"/>
          <w:i w:val="0"/>
          <w:caps w:val="0"/>
          <w:color w:val="auto"/>
          <w:spacing w:val="0"/>
          <w:sz w:val="32"/>
          <w:szCs w:val="32"/>
          <w:highlight w:val="none"/>
          <w:lang w:eastAsia="zh-CN"/>
        </w:rPr>
        <w:t>第二十</w:t>
      </w:r>
      <w:r>
        <w:rPr>
          <w:rFonts w:hint="eastAsia" w:ascii="Times New Roman" w:hAnsi="Times New Roman" w:eastAsia="黑体" w:cs="黑体"/>
          <w:i w:val="0"/>
          <w:caps w:val="0"/>
          <w:color w:val="auto"/>
          <w:spacing w:val="0"/>
          <w:sz w:val="32"/>
          <w:szCs w:val="32"/>
          <w:highlight w:val="none"/>
          <w:lang w:val="en-US" w:eastAsia="zh-CN"/>
        </w:rPr>
        <w:t>二</w:t>
      </w:r>
      <w:r>
        <w:rPr>
          <w:rFonts w:hint="eastAsia" w:ascii="Times New Roman" w:hAnsi="Times New Roman" w:eastAsia="黑体" w:cs="黑体"/>
          <w:i w:val="0"/>
          <w:caps w:val="0"/>
          <w:color w:val="auto"/>
          <w:spacing w:val="0"/>
          <w:sz w:val="32"/>
          <w:szCs w:val="32"/>
          <w:highlight w:val="none"/>
          <w:lang w:eastAsia="zh-CN"/>
        </w:rPr>
        <w:t>条</w:t>
      </w:r>
      <w:r>
        <w:rPr>
          <w:rFonts w:hint="eastAsia" w:ascii="Times New Roman" w:hAnsi="Times New Roman" w:eastAsia="黑体" w:cs="黑体"/>
          <w:i w:val="0"/>
          <w:caps w:val="0"/>
          <w:color w:val="auto"/>
          <w:spacing w:val="0"/>
          <w:sz w:val="32"/>
          <w:szCs w:val="32"/>
          <w:highlight w:val="none"/>
          <w:lang w:val="en-US" w:eastAsia="zh-CN"/>
        </w:rPr>
        <w:t xml:space="preserve">  </w:t>
      </w:r>
      <w:r>
        <w:rPr>
          <w:rFonts w:hint="eastAsia" w:ascii="Times New Roman" w:hAnsi="Times New Roman" w:eastAsia="仿宋_GB2312" w:cs="仿宋"/>
          <w:i w:val="0"/>
          <w:caps w:val="0"/>
          <w:color w:val="auto"/>
          <w:spacing w:val="0"/>
          <w:kern w:val="2"/>
          <w:sz w:val="32"/>
          <w:szCs w:val="32"/>
          <w:highlight w:val="none"/>
          <w:lang w:eastAsia="zh-CN" w:bidi="ar-SA"/>
        </w:rPr>
        <w:t>取得</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自治区中医药主管部门核发的两年制和中医医疗技术西学中《结业证书》的</w:t>
      </w:r>
      <w:r>
        <w:rPr>
          <w:rFonts w:hint="eastAsia" w:ascii="Times New Roman" w:hAnsi="Times New Roman" w:eastAsia="仿宋_GB2312" w:cs="仿宋"/>
          <w:i w:val="0"/>
          <w:caps w:val="0"/>
          <w:color w:val="auto"/>
          <w:spacing w:val="0"/>
          <w:kern w:val="2"/>
          <w:sz w:val="32"/>
          <w:szCs w:val="32"/>
          <w:highlight w:val="none"/>
          <w:lang w:bidi="ar-SA"/>
        </w:rPr>
        <w:t>非中医类别医师</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按照国家有关规定报考相同级别的中西医结合执业（助理）医师，考试合格并注册后符合条件者可参加相同级别的中西医结合专业职称考试，职称考试合格并符合条件者可转聘为相同级别的中西医结合执业医师。</w:t>
      </w:r>
    </w:p>
    <w:p>
      <w:pPr>
        <w:pStyle w:val="4"/>
        <w:keepNext w:val="0"/>
        <w:keepLines w:val="0"/>
        <w:pageBreakBefore w:val="0"/>
        <w:widowControl/>
        <w:suppressLineNumbers w:val="0"/>
        <w:kinsoku/>
        <w:overflowPunct/>
        <w:topLinePunct w:val="0"/>
        <w:autoSpaceDE/>
        <w:autoSpaceDN/>
        <w:bidi w:val="0"/>
        <w:adjustRightInd/>
        <w:snapToGrid/>
        <w:spacing w:before="0" w:beforeAutospacing="0" w:after="0" w:afterAutospacing="0" w:line="560" w:lineRule="exact"/>
        <w:ind w:left="0" w:leftChars="0" w:right="0" w:firstLine="640" w:firstLineChars="200"/>
        <w:jc w:val="both"/>
        <w:rPr>
          <w:rFonts w:hint="eastAsia" w:ascii="Times New Roman" w:hAnsi="Times New Roman" w:eastAsia="仿宋_GB2312" w:cs="仿宋"/>
          <w:i w:val="0"/>
          <w:caps w:val="0"/>
          <w:color w:val="auto"/>
          <w:spacing w:val="0"/>
          <w:kern w:val="2"/>
          <w:sz w:val="32"/>
          <w:szCs w:val="32"/>
          <w:highlight w:val="none"/>
          <w:lang w:bidi="ar-SA"/>
        </w:rPr>
      </w:pPr>
      <w:r>
        <w:rPr>
          <w:rFonts w:hint="eastAsia" w:ascii="Times New Roman" w:hAnsi="Times New Roman" w:eastAsia="黑体" w:cs="黑体"/>
          <w:i w:val="0"/>
          <w:caps w:val="0"/>
          <w:color w:val="auto"/>
          <w:spacing w:val="0"/>
          <w:sz w:val="32"/>
          <w:szCs w:val="32"/>
          <w:highlight w:val="none"/>
        </w:rPr>
        <w:t>第</w:t>
      </w:r>
      <w:r>
        <w:rPr>
          <w:rFonts w:hint="eastAsia" w:ascii="Times New Roman" w:hAnsi="Times New Roman" w:eastAsia="黑体" w:cs="黑体"/>
          <w:i w:val="0"/>
          <w:caps w:val="0"/>
          <w:color w:val="auto"/>
          <w:spacing w:val="0"/>
          <w:sz w:val="32"/>
          <w:szCs w:val="32"/>
          <w:highlight w:val="none"/>
          <w:lang w:val="en-US" w:eastAsia="zh-CN"/>
        </w:rPr>
        <w:t>二</w:t>
      </w:r>
      <w:r>
        <w:rPr>
          <w:rFonts w:hint="eastAsia" w:ascii="Times New Roman" w:hAnsi="Times New Roman" w:eastAsia="黑体" w:cs="黑体"/>
          <w:i w:val="0"/>
          <w:caps w:val="0"/>
          <w:color w:val="auto"/>
          <w:spacing w:val="0"/>
          <w:sz w:val="32"/>
          <w:szCs w:val="32"/>
          <w:highlight w:val="none"/>
        </w:rPr>
        <w:t>十</w:t>
      </w:r>
      <w:r>
        <w:rPr>
          <w:rFonts w:hint="eastAsia" w:ascii="Times New Roman" w:hAnsi="Times New Roman" w:eastAsia="黑体" w:cs="黑体"/>
          <w:i w:val="0"/>
          <w:caps w:val="0"/>
          <w:color w:val="auto"/>
          <w:spacing w:val="0"/>
          <w:sz w:val="32"/>
          <w:szCs w:val="32"/>
          <w:highlight w:val="none"/>
          <w:lang w:val="en-US" w:eastAsia="zh-CN"/>
        </w:rPr>
        <w:t>三</w:t>
      </w:r>
      <w:r>
        <w:rPr>
          <w:rFonts w:hint="eastAsia" w:ascii="Times New Roman" w:hAnsi="Times New Roman" w:eastAsia="黑体" w:cs="黑体"/>
          <w:i w:val="0"/>
          <w:caps w:val="0"/>
          <w:color w:val="auto"/>
          <w:spacing w:val="0"/>
          <w:sz w:val="32"/>
          <w:szCs w:val="32"/>
          <w:highlight w:val="none"/>
        </w:rPr>
        <w:t>条</w:t>
      </w:r>
      <w:r>
        <w:rPr>
          <w:rFonts w:hint="eastAsia" w:ascii="Times New Roman" w:hAnsi="Times New Roman" w:eastAsia="黑体" w:cs="黑体"/>
          <w:i w:val="0"/>
          <w:caps w:val="0"/>
          <w:color w:val="auto"/>
          <w:spacing w:val="0"/>
          <w:sz w:val="32"/>
          <w:szCs w:val="32"/>
          <w:highlight w:val="none"/>
          <w:lang w:val="en-US" w:eastAsia="zh-CN"/>
        </w:rPr>
        <w:t xml:space="preserve">  </w:t>
      </w:r>
      <w:r>
        <w:rPr>
          <w:rFonts w:hint="eastAsia" w:ascii="Times New Roman" w:hAnsi="Times New Roman" w:eastAsia="仿宋_GB2312" w:cs="仿宋"/>
          <w:i w:val="0"/>
          <w:caps w:val="0"/>
          <w:color w:val="auto"/>
          <w:spacing w:val="0"/>
          <w:kern w:val="2"/>
          <w:sz w:val="32"/>
          <w:szCs w:val="32"/>
          <w:highlight w:val="none"/>
          <w:lang w:bidi="ar-SA"/>
        </w:rPr>
        <w:t>各医疗</w:t>
      </w:r>
      <w:r>
        <w:rPr>
          <w:rFonts w:hint="eastAsia" w:ascii="Times New Roman" w:hAnsi="Times New Roman" w:eastAsia="仿宋_GB2312" w:cs="仿宋"/>
          <w:i w:val="0"/>
          <w:caps w:val="0"/>
          <w:color w:val="auto"/>
          <w:spacing w:val="0"/>
          <w:kern w:val="2"/>
          <w:sz w:val="32"/>
          <w:szCs w:val="32"/>
          <w:highlight w:val="none"/>
          <w:lang w:val="en-US" w:eastAsia="zh-CN" w:bidi="ar-SA"/>
        </w:rPr>
        <w:t>卫生</w:t>
      </w:r>
      <w:r>
        <w:rPr>
          <w:rFonts w:hint="eastAsia" w:ascii="Times New Roman" w:hAnsi="Times New Roman" w:eastAsia="仿宋_GB2312" w:cs="仿宋"/>
          <w:i w:val="0"/>
          <w:caps w:val="0"/>
          <w:color w:val="auto"/>
          <w:spacing w:val="0"/>
          <w:kern w:val="2"/>
          <w:sz w:val="32"/>
          <w:szCs w:val="32"/>
          <w:highlight w:val="none"/>
          <w:lang w:bidi="ar-SA"/>
        </w:rPr>
        <w:t>机构应当加强对非中医类别医师开展中医诊疗活动的管理</w:t>
      </w:r>
      <w:r>
        <w:rPr>
          <w:rFonts w:hint="eastAsia" w:ascii="Times New Roman" w:hAnsi="Times New Roman" w:eastAsia="仿宋_GB2312" w:cs="仿宋"/>
          <w:i w:val="0"/>
          <w:caps w:val="0"/>
          <w:color w:val="auto"/>
          <w:spacing w:val="0"/>
          <w:kern w:val="2"/>
          <w:sz w:val="32"/>
          <w:szCs w:val="32"/>
          <w:highlight w:val="none"/>
          <w:lang w:eastAsia="zh-CN" w:bidi="ar-SA"/>
        </w:rPr>
        <w:t>，</w:t>
      </w:r>
      <w:r>
        <w:rPr>
          <w:rFonts w:hint="eastAsia" w:ascii="Times New Roman" w:hAnsi="Times New Roman" w:eastAsia="仿宋_GB2312" w:cs="仿宋"/>
          <w:i w:val="0"/>
          <w:caps w:val="0"/>
          <w:color w:val="auto"/>
          <w:spacing w:val="0"/>
          <w:kern w:val="2"/>
          <w:sz w:val="32"/>
          <w:szCs w:val="32"/>
          <w:highlight w:val="none"/>
          <w:lang w:val="en-US" w:eastAsia="zh-CN" w:bidi="ar-SA"/>
        </w:rPr>
        <w:t>将</w:t>
      </w:r>
      <w:r>
        <w:rPr>
          <w:rFonts w:hint="eastAsia" w:ascii="Times New Roman" w:hAnsi="Times New Roman" w:eastAsia="仿宋_GB2312" w:cs="仿宋"/>
          <w:i w:val="0"/>
          <w:caps w:val="0"/>
          <w:color w:val="auto"/>
          <w:spacing w:val="0"/>
          <w:kern w:val="2"/>
          <w:sz w:val="32"/>
          <w:szCs w:val="32"/>
          <w:highlight w:val="none"/>
          <w:lang w:bidi="ar-SA"/>
        </w:rPr>
        <w:t>开具的中药饮片处方纳入中药处方点评，定期组织非中医类别医师接受中医药基本理论、中药饮片或中成药、中医医疗技术</w:t>
      </w:r>
      <w:r>
        <w:rPr>
          <w:rFonts w:hint="eastAsia" w:ascii="Times New Roman" w:hAnsi="Times New Roman" w:eastAsia="仿宋_GB2312" w:cs="仿宋"/>
          <w:i w:val="0"/>
          <w:caps w:val="0"/>
          <w:color w:val="auto"/>
          <w:spacing w:val="0"/>
          <w:kern w:val="2"/>
          <w:sz w:val="32"/>
          <w:szCs w:val="32"/>
          <w:highlight w:val="none"/>
          <w:lang w:val="en-US" w:eastAsia="zh-CN" w:bidi="ar-SA"/>
        </w:rPr>
        <w:t>操作</w:t>
      </w:r>
      <w:r>
        <w:rPr>
          <w:rFonts w:hint="eastAsia" w:ascii="Times New Roman" w:hAnsi="Times New Roman" w:eastAsia="仿宋_GB2312" w:cs="仿宋"/>
          <w:i w:val="0"/>
          <w:caps w:val="0"/>
          <w:color w:val="auto"/>
          <w:spacing w:val="0"/>
          <w:kern w:val="2"/>
          <w:sz w:val="32"/>
          <w:szCs w:val="32"/>
          <w:highlight w:val="none"/>
          <w:lang w:bidi="ar-SA"/>
        </w:rPr>
        <w:t>规范的培训，对非中医类别医师开展中医诊疗活动的医疗质量安全进行定期评估</w:t>
      </w:r>
      <w:r>
        <w:rPr>
          <w:rFonts w:hint="eastAsia" w:ascii="Times New Roman" w:hAnsi="Times New Roman" w:eastAsia="仿宋_GB2312" w:cs="仿宋"/>
          <w:i w:val="0"/>
          <w:caps w:val="0"/>
          <w:color w:val="auto"/>
          <w:spacing w:val="0"/>
          <w:kern w:val="2"/>
          <w:sz w:val="32"/>
          <w:szCs w:val="32"/>
          <w:highlight w:val="none"/>
          <w:lang w:val="en-US" w:eastAsia="zh-CN" w:bidi="ar-SA"/>
        </w:rPr>
        <w:t>和</w:t>
      </w:r>
      <w:r>
        <w:rPr>
          <w:rFonts w:hint="eastAsia" w:ascii="Times New Roman" w:hAnsi="Times New Roman" w:eastAsia="仿宋_GB2312" w:cs="仿宋"/>
          <w:i w:val="0"/>
          <w:caps w:val="0"/>
          <w:color w:val="auto"/>
          <w:spacing w:val="0"/>
          <w:kern w:val="2"/>
          <w:sz w:val="32"/>
          <w:szCs w:val="32"/>
          <w:highlight w:val="none"/>
          <w:lang w:bidi="ar-SA"/>
        </w:rPr>
        <w:t>动态管理。</w:t>
      </w:r>
    </w:p>
    <w:p>
      <w:pPr>
        <w:pStyle w:val="4"/>
        <w:keepNext w:val="0"/>
        <w:keepLines w:val="0"/>
        <w:pageBreakBefore w:val="0"/>
        <w:widowControl/>
        <w:suppressLineNumbers w:val="0"/>
        <w:kinsoku/>
        <w:overflowPunct/>
        <w:topLinePunct w:val="0"/>
        <w:autoSpaceDE/>
        <w:autoSpaceDN/>
        <w:bidi w:val="0"/>
        <w:adjustRightInd/>
        <w:snapToGrid/>
        <w:spacing w:before="0" w:beforeAutospacing="0" w:after="0" w:afterAutospacing="0" w:line="560" w:lineRule="exact"/>
        <w:ind w:left="0" w:leftChars="0" w:right="0" w:firstLine="640" w:firstLineChars="200"/>
        <w:jc w:val="both"/>
        <w:rPr>
          <w:rFonts w:hint="eastAsia" w:ascii="Times New Roman" w:hAnsi="Times New Roman" w:eastAsia="仿宋_GB2312" w:cs="仿宋"/>
          <w:i w:val="0"/>
          <w:caps w:val="0"/>
          <w:color w:val="auto"/>
          <w:spacing w:val="0"/>
          <w:kern w:val="2"/>
          <w:sz w:val="32"/>
          <w:szCs w:val="32"/>
          <w:highlight w:val="none"/>
          <w:lang w:eastAsia="zh-CN" w:bidi="ar-SA"/>
        </w:rPr>
      </w:pPr>
      <w:r>
        <w:rPr>
          <w:rFonts w:hint="eastAsia" w:ascii="Times New Roman" w:hAnsi="Times New Roman" w:eastAsia="仿宋_GB2312" w:cs="仿宋"/>
          <w:i w:val="0"/>
          <w:caps w:val="0"/>
          <w:color w:val="auto"/>
          <w:spacing w:val="0"/>
          <w:kern w:val="2"/>
          <w:sz w:val="32"/>
          <w:szCs w:val="32"/>
          <w:highlight w:val="none"/>
          <w:lang w:bidi="ar-SA"/>
        </w:rPr>
        <w:t>取得西学中</w:t>
      </w:r>
      <w:r>
        <w:rPr>
          <w:rFonts w:hint="eastAsia" w:ascii="Times New Roman" w:hAnsi="Times New Roman" w:eastAsia="仿宋_GB2312" w:cs="仿宋"/>
          <w:i w:val="0"/>
          <w:caps w:val="0"/>
          <w:color w:val="auto"/>
          <w:spacing w:val="0"/>
          <w:kern w:val="2"/>
          <w:sz w:val="32"/>
          <w:szCs w:val="32"/>
          <w:highlight w:val="none"/>
          <w:shd w:val="clear" w:color="auto" w:fill="auto"/>
          <w:vertAlign w:val="baseline"/>
          <w:lang w:val="en-US" w:eastAsia="zh-CN" w:bidi="ar-SA"/>
        </w:rPr>
        <w:t>《结业证书》</w:t>
      </w:r>
      <w:r>
        <w:rPr>
          <w:rFonts w:hint="eastAsia" w:ascii="Times New Roman" w:hAnsi="Times New Roman" w:eastAsia="仿宋_GB2312" w:cs="仿宋"/>
          <w:i w:val="0"/>
          <w:caps w:val="0"/>
          <w:color w:val="auto"/>
          <w:spacing w:val="0"/>
          <w:kern w:val="2"/>
          <w:sz w:val="32"/>
          <w:szCs w:val="32"/>
          <w:highlight w:val="none"/>
          <w:lang w:eastAsia="zh-CN" w:bidi="ar-SA"/>
        </w:rPr>
        <w:t>非中医类别</w:t>
      </w:r>
      <w:r>
        <w:rPr>
          <w:rFonts w:hint="eastAsia" w:ascii="Times New Roman" w:hAnsi="Times New Roman" w:eastAsia="仿宋_GB2312" w:cs="仿宋"/>
          <w:i w:val="0"/>
          <w:caps w:val="0"/>
          <w:color w:val="auto"/>
          <w:spacing w:val="0"/>
          <w:kern w:val="2"/>
          <w:sz w:val="32"/>
          <w:szCs w:val="32"/>
          <w:highlight w:val="none"/>
          <w:lang w:bidi="ar-SA"/>
        </w:rPr>
        <w:t>医师定期考核应增加中医药相关内容</w:t>
      </w:r>
      <w:r>
        <w:rPr>
          <w:rFonts w:hint="eastAsia" w:ascii="Times New Roman" w:hAnsi="Times New Roman" w:eastAsia="仿宋_GB2312" w:cs="仿宋"/>
          <w:i w:val="0"/>
          <w:caps w:val="0"/>
          <w:color w:val="auto"/>
          <w:spacing w:val="0"/>
          <w:kern w:val="2"/>
          <w:sz w:val="32"/>
          <w:szCs w:val="32"/>
          <w:highlight w:val="none"/>
          <w:lang w:eastAsia="zh-CN" w:bidi="ar-SA"/>
        </w:rPr>
        <w:t>。</w:t>
      </w:r>
    </w:p>
    <w:p>
      <w:pPr>
        <w:pStyle w:val="4"/>
        <w:keepNext w:val="0"/>
        <w:keepLines w:val="0"/>
        <w:pageBreakBefore w:val="0"/>
        <w:widowControl/>
        <w:suppressLineNumbers w:val="0"/>
        <w:kinsoku/>
        <w:overflowPunct/>
        <w:topLinePunct w:val="0"/>
        <w:autoSpaceDE/>
        <w:autoSpaceDN/>
        <w:bidi w:val="0"/>
        <w:adjustRightInd/>
        <w:snapToGrid/>
        <w:spacing w:before="0" w:beforeAutospacing="0" w:after="0" w:afterAutospacing="0" w:line="560" w:lineRule="exact"/>
        <w:ind w:left="0" w:leftChars="0" w:right="0" w:firstLine="640" w:firstLineChars="200"/>
        <w:jc w:val="both"/>
        <w:rPr>
          <w:rFonts w:hint="eastAsia" w:ascii="Times New Roman" w:hAnsi="Times New Roman" w:eastAsia="仿宋_GB2312" w:cs="仿宋"/>
          <w:i w:val="0"/>
          <w:caps w:val="0"/>
          <w:color w:val="auto"/>
          <w:spacing w:val="0"/>
          <w:kern w:val="2"/>
          <w:sz w:val="32"/>
          <w:szCs w:val="32"/>
          <w:highlight w:val="none"/>
          <w:lang w:bidi="ar-SA"/>
        </w:rPr>
      </w:pPr>
      <w:r>
        <w:rPr>
          <w:rFonts w:hint="eastAsia" w:ascii="Times New Roman" w:hAnsi="Times New Roman" w:eastAsia="黑体" w:cs="黑体"/>
          <w:i w:val="0"/>
          <w:caps w:val="0"/>
          <w:color w:val="auto"/>
          <w:spacing w:val="0"/>
          <w:sz w:val="32"/>
          <w:szCs w:val="32"/>
          <w:highlight w:val="none"/>
        </w:rPr>
        <w:t>第</w:t>
      </w:r>
      <w:r>
        <w:rPr>
          <w:rFonts w:hint="eastAsia" w:ascii="Times New Roman" w:hAnsi="Times New Roman" w:eastAsia="黑体" w:cs="黑体"/>
          <w:i w:val="0"/>
          <w:caps w:val="0"/>
          <w:color w:val="auto"/>
          <w:spacing w:val="0"/>
          <w:sz w:val="32"/>
          <w:szCs w:val="32"/>
          <w:highlight w:val="none"/>
          <w:lang w:val="en-US" w:eastAsia="zh-CN"/>
        </w:rPr>
        <w:t>二</w:t>
      </w:r>
      <w:r>
        <w:rPr>
          <w:rFonts w:hint="eastAsia" w:ascii="Times New Roman" w:hAnsi="Times New Roman" w:eastAsia="黑体" w:cs="黑体"/>
          <w:i w:val="0"/>
          <w:caps w:val="0"/>
          <w:color w:val="auto"/>
          <w:spacing w:val="0"/>
          <w:sz w:val="32"/>
          <w:szCs w:val="32"/>
          <w:highlight w:val="none"/>
        </w:rPr>
        <w:t>十</w:t>
      </w:r>
      <w:r>
        <w:rPr>
          <w:rFonts w:hint="eastAsia" w:ascii="Times New Roman" w:hAnsi="Times New Roman" w:eastAsia="黑体" w:cs="黑体"/>
          <w:i w:val="0"/>
          <w:caps w:val="0"/>
          <w:color w:val="auto"/>
          <w:spacing w:val="0"/>
          <w:sz w:val="32"/>
          <w:szCs w:val="32"/>
          <w:highlight w:val="none"/>
          <w:lang w:val="en-US" w:eastAsia="zh-CN"/>
        </w:rPr>
        <w:t>四</w:t>
      </w:r>
      <w:r>
        <w:rPr>
          <w:rFonts w:hint="eastAsia" w:ascii="Times New Roman" w:hAnsi="Times New Roman" w:eastAsia="黑体" w:cs="黑体"/>
          <w:i w:val="0"/>
          <w:caps w:val="0"/>
          <w:color w:val="auto"/>
          <w:spacing w:val="0"/>
          <w:sz w:val="32"/>
          <w:szCs w:val="32"/>
          <w:highlight w:val="none"/>
        </w:rPr>
        <w:t>条</w:t>
      </w:r>
      <w:r>
        <w:rPr>
          <w:rFonts w:hint="eastAsia" w:ascii="Times New Roman" w:hAnsi="Times New Roman" w:eastAsia="仿宋_GB2312" w:cs="仿宋_GB2312"/>
          <w:i w:val="0"/>
          <w:caps w:val="0"/>
          <w:color w:val="auto"/>
          <w:spacing w:val="0"/>
          <w:sz w:val="32"/>
          <w:szCs w:val="32"/>
          <w:highlight w:val="none"/>
          <w:lang w:val="en-US" w:eastAsia="zh-CN"/>
        </w:rPr>
        <w:t xml:space="preserve">  </w:t>
      </w:r>
      <w:r>
        <w:rPr>
          <w:rFonts w:hint="eastAsia" w:ascii="Times New Roman" w:hAnsi="Times New Roman" w:eastAsia="仿宋_GB2312" w:cs="仿宋"/>
          <w:i w:val="0"/>
          <w:caps w:val="0"/>
          <w:color w:val="auto"/>
          <w:spacing w:val="0"/>
          <w:kern w:val="2"/>
          <w:sz w:val="32"/>
          <w:szCs w:val="32"/>
          <w:highlight w:val="none"/>
          <w:lang w:val="en-US" w:eastAsia="zh-CN" w:bidi="ar-SA"/>
        </w:rPr>
        <w:t>县级及以上卫生健康主管部门（含中医药主管部门）</w:t>
      </w:r>
      <w:r>
        <w:rPr>
          <w:rFonts w:hint="eastAsia" w:ascii="Times New Roman" w:hAnsi="Times New Roman" w:eastAsia="仿宋_GB2312" w:cs="仿宋"/>
          <w:i w:val="0"/>
          <w:caps w:val="0"/>
          <w:color w:val="auto"/>
          <w:spacing w:val="0"/>
          <w:kern w:val="2"/>
          <w:sz w:val="32"/>
          <w:szCs w:val="32"/>
          <w:highlight w:val="none"/>
          <w:lang w:bidi="ar-SA"/>
        </w:rPr>
        <w:t>应当加强对本行政区域内医疗机构非中医类别医师开展中医诊疗活动情况的监督管理，对在中医诊疗活动中发生重大医疗事故或医疗质量和安全事件的相关人员，按有关规定处理，并取消其</w:t>
      </w:r>
      <w:r>
        <w:rPr>
          <w:rFonts w:hint="eastAsia" w:ascii="Times New Roman" w:hAnsi="Times New Roman" w:eastAsia="仿宋_GB2312" w:cs="仿宋"/>
          <w:i w:val="0"/>
          <w:caps w:val="0"/>
          <w:color w:val="auto"/>
          <w:spacing w:val="0"/>
          <w:kern w:val="2"/>
          <w:sz w:val="32"/>
          <w:szCs w:val="32"/>
          <w:highlight w:val="none"/>
          <w:lang w:val="en-US" w:eastAsia="zh-CN" w:bidi="ar-SA"/>
        </w:rPr>
        <w:t>中医诊疗资格</w:t>
      </w:r>
      <w:r>
        <w:rPr>
          <w:rFonts w:hint="eastAsia" w:ascii="Times New Roman" w:hAnsi="Times New Roman" w:eastAsia="仿宋_GB2312" w:cs="仿宋"/>
          <w:i w:val="0"/>
          <w:caps w:val="0"/>
          <w:color w:val="auto"/>
          <w:spacing w:val="0"/>
          <w:kern w:val="2"/>
          <w:sz w:val="32"/>
          <w:szCs w:val="32"/>
          <w:highlight w:val="none"/>
          <w:lang w:bidi="ar-SA"/>
        </w:rPr>
        <w:t>。</w:t>
      </w:r>
    </w:p>
    <w:p>
      <w:pPr>
        <w:pStyle w:val="4"/>
        <w:keepNext w:val="0"/>
        <w:keepLines w:val="0"/>
        <w:pageBreakBefore w:val="0"/>
        <w:widowControl/>
        <w:suppressLineNumbers w:val="0"/>
        <w:kinsoku/>
        <w:overflowPunct/>
        <w:topLinePunct w:val="0"/>
        <w:autoSpaceDE/>
        <w:autoSpaceDN/>
        <w:bidi w:val="0"/>
        <w:adjustRightInd/>
        <w:snapToGrid/>
        <w:spacing w:before="0" w:beforeAutospacing="0" w:after="0" w:afterAutospacing="0" w:line="560" w:lineRule="exact"/>
        <w:ind w:left="0" w:leftChars="0" w:right="0" w:firstLine="640" w:firstLineChars="200"/>
        <w:jc w:val="both"/>
        <w:rPr>
          <w:rFonts w:hint="default" w:ascii="Times New Roman" w:hAnsi="Times New Roman" w:eastAsia="仿宋_GB2312" w:cs="仿宋_GB2312"/>
          <w:i w:val="0"/>
          <w:caps w:val="0"/>
          <w:color w:val="auto"/>
          <w:spacing w:val="0"/>
          <w:sz w:val="32"/>
          <w:szCs w:val="32"/>
          <w:highlight w:val="none"/>
        </w:rPr>
      </w:pPr>
    </w:p>
    <w:p>
      <w:pPr>
        <w:keepNext w:val="0"/>
        <w:keepLines w:val="0"/>
        <w:pageBreakBefore w:val="0"/>
        <w:kinsoku/>
        <w:overflowPunct/>
        <w:topLinePunct w:val="0"/>
        <w:autoSpaceDE/>
        <w:autoSpaceDN/>
        <w:bidi w:val="0"/>
        <w:adjustRightInd/>
        <w:snapToGrid/>
        <w:spacing w:line="560" w:lineRule="exact"/>
        <w:jc w:val="center"/>
        <w:rPr>
          <w:rFonts w:ascii="Times New Roman" w:hAnsi="Times New Roman" w:eastAsia="方正黑体_GBK"/>
          <w:color w:val="auto"/>
          <w:sz w:val="32"/>
          <w:szCs w:val="32"/>
          <w:highlight w:val="none"/>
        </w:rPr>
      </w:pPr>
      <w:r>
        <w:rPr>
          <w:rFonts w:ascii="Times New Roman" w:hAnsi="Times New Roman" w:eastAsia="方正黑体_GBK"/>
          <w:color w:val="auto"/>
          <w:sz w:val="32"/>
          <w:szCs w:val="32"/>
          <w:highlight w:val="none"/>
        </w:rPr>
        <w:t>第</w:t>
      </w:r>
      <w:r>
        <w:rPr>
          <w:rFonts w:hint="eastAsia" w:ascii="Times New Roman" w:hAnsi="Times New Roman" w:eastAsia="方正黑体_GBK"/>
          <w:color w:val="auto"/>
          <w:sz w:val="32"/>
          <w:szCs w:val="32"/>
          <w:highlight w:val="none"/>
          <w:lang w:val="en-US" w:eastAsia="zh-CN"/>
        </w:rPr>
        <w:t>四</w:t>
      </w:r>
      <w:r>
        <w:rPr>
          <w:rFonts w:ascii="Times New Roman" w:hAnsi="Times New Roman" w:eastAsia="方正黑体_GBK"/>
          <w:color w:val="auto"/>
          <w:sz w:val="32"/>
          <w:szCs w:val="32"/>
          <w:highlight w:val="none"/>
        </w:rPr>
        <w:t>章  附  则</w:t>
      </w:r>
    </w:p>
    <w:p>
      <w:pPr>
        <w:keepNext w:val="0"/>
        <w:keepLines w:val="0"/>
        <w:pageBreakBefore w:val="0"/>
        <w:kinsoku/>
        <w:overflowPunct/>
        <w:topLinePunct w:val="0"/>
        <w:autoSpaceDE/>
        <w:autoSpaceDN/>
        <w:bidi w:val="0"/>
        <w:adjustRightInd/>
        <w:snapToGrid/>
        <w:spacing w:line="560" w:lineRule="exact"/>
        <w:ind w:firstLine="640" w:firstLineChars="200"/>
        <w:jc w:val="both"/>
        <w:rPr>
          <w:rFonts w:hint="default" w:ascii="Times New Roman" w:hAnsi="Times New Roman" w:eastAsia="仿宋_GB2312" w:cs="仿宋"/>
          <w:i w:val="0"/>
          <w:caps w:val="0"/>
          <w:color w:val="auto"/>
          <w:spacing w:val="0"/>
          <w:sz w:val="32"/>
          <w:szCs w:val="32"/>
          <w:highlight w:val="none"/>
        </w:rPr>
      </w:pPr>
      <w:r>
        <w:rPr>
          <w:rFonts w:hint="eastAsia" w:ascii="Times New Roman" w:hAnsi="Times New Roman" w:eastAsia="黑体" w:cs="黑体"/>
          <w:i w:val="0"/>
          <w:caps w:val="0"/>
          <w:color w:val="auto"/>
          <w:spacing w:val="0"/>
          <w:sz w:val="32"/>
          <w:szCs w:val="32"/>
          <w:highlight w:val="none"/>
        </w:rPr>
        <w:t>第</w:t>
      </w:r>
      <w:r>
        <w:rPr>
          <w:rFonts w:hint="eastAsia" w:ascii="Times New Roman" w:hAnsi="Times New Roman" w:eastAsia="黑体" w:cs="黑体"/>
          <w:i w:val="0"/>
          <w:caps w:val="0"/>
          <w:color w:val="auto"/>
          <w:spacing w:val="0"/>
          <w:sz w:val="32"/>
          <w:szCs w:val="32"/>
          <w:highlight w:val="none"/>
          <w:lang w:val="en-US" w:eastAsia="zh-CN"/>
        </w:rPr>
        <w:t>二</w:t>
      </w:r>
      <w:r>
        <w:rPr>
          <w:rFonts w:hint="eastAsia" w:ascii="Times New Roman" w:hAnsi="Times New Roman" w:eastAsia="黑体" w:cs="黑体"/>
          <w:i w:val="0"/>
          <w:caps w:val="0"/>
          <w:color w:val="auto"/>
          <w:spacing w:val="0"/>
          <w:sz w:val="32"/>
          <w:szCs w:val="32"/>
          <w:highlight w:val="none"/>
        </w:rPr>
        <w:t>十</w:t>
      </w:r>
      <w:r>
        <w:rPr>
          <w:rFonts w:hint="eastAsia" w:ascii="Times New Roman" w:hAnsi="Times New Roman" w:eastAsia="黑体" w:cs="黑体"/>
          <w:i w:val="0"/>
          <w:caps w:val="0"/>
          <w:color w:val="auto"/>
          <w:spacing w:val="0"/>
          <w:sz w:val="32"/>
          <w:szCs w:val="32"/>
          <w:highlight w:val="none"/>
          <w:lang w:val="en-US" w:eastAsia="zh-CN"/>
        </w:rPr>
        <w:t>五</w:t>
      </w:r>
      <w:r>
        <w:rPr>
          <w:rFonts w:hint="eastAsia" w:ascii="Times New Roman" w:hAnsi="Times New Roman" w:eastAsia="黑体" w:cs="黑体"/>
          <w:i w:val="0"/>
          <w:caps w:val="0"/>
          <w:color w:val="auto"/>
          <w:spacing w:val="0"/>
          <w:sz w:val="32"/>
          <w:szCs w:val="32"/>
          <w:highlight w:val="none"/>
        </w:rPr>
        <w:t>条</w:t>
      </w:r>
      <w:r>
        <w:rPr>
          <w:rFonts w:hint="eastAsia" w:ascii="Times New Roman" w:hAnsi="Times New Roman" w:eastAsia="仿宋_GB2312" w:cs="仿宋_GB2312"/>
          <w:i w:val="0"/>
          <w:caps w:val="0"/>
          <w:color w:val="auto"/>
          <w:spacing w:val="0"/>
          <w:sz w:val="32"/>
          <w:szCs w:val="32"/>
          <w:highlight w:val="none"/>
          <w:lang w:val="en-US" w:eastAsia="zh-CN"/>
        </w:rPr>
        <w:t xml:space="preserve">  </w:t>
      </w:r>
      <w:r>
        <w:rPr>
          <w:rFonts w:hint="default" w:ascii="Times New Roman" w:hAnsi="Times New Roman" w:eastAsia="仿宋_GB2312" w:cs="仿宋"/>
          <w:i w:val="0"/>
          <w:caps w:val="0"/>
          <w:color w:val="auto"/>
          <w:spacing w:val="0"/>
          <w:sz w:val="32"/>
          <w:szCs w:val="32"/>
          <w:highlight w:val="none"/>
        </w:rPr>
        <w:t>本办法自发布之日起施行，由</w:t>
      </w:r>
      <w:r>
        <w:rPr>
          <w:rFonts w:hint="default" w:ascii="Times New Roman" w:hAnsi="Times New Roman" w:eastAsia="仿宋_GB2312" w:cs="仿宋"/>
          <w:i w:val="0"/>
          <w:caps w:val="0"/>
          <w:color w:val="auto"/>
          <w:spacing w:val="0"/>
          <w:sz w:val="32"/>
          <w:szCs w:val="32"/>
          <w:highlight w:val="none"/>
          <w:lang w:eastAsia="zh-CN"/>
        </w:rPr>
        <w:t>自治区卫</w:t>
      </w:r>
      <w:r>
        <w:rPr>
          <w:rFonts w:hint="default" w:ascii="Times New Roman" w:hAnsi="Times New Roman" w:eastAsia="仿宋_GB2312" w:cs="仿宋"/>
          <w:i w:val="0"/>
          <w:caps w:val="0"/>
          <w:color w:val="auto"/>
          <w:spacing w:val="0"/>
          <w:sz w:val="32"/>
          <w:szCs w:val="32"/>
          <w:highlight w:val="none"/>
        </w:rPr>
        <w:t>生健康委</w:t>
      </w:r>
      <w:r>
        <w:rPr>
          <w:rFonts w:hint="default" w:ascii="Times New Roman" w:hAnsi="Times New Roman" w:eastAsia="仿宋_GB2312" w:cs="仿宋"/>
          <w:i w:val="0"/>
          <w:caps w:val="0"/>
          <w:color w:val="auto"/>
          <w:spacing w:val="0"/>
          <w:sz w:val="32"/>
          <w:szCs w:val="32"/>
          <w:highlight w:val="none"/>
          <w:lang w:eastAsia="zh-CN"/>
        </w:rPr>
        <w:t>、自治区</w:t>
      </w:r>
      <w:r>
        <w:rPr>
          <w:rFonts w:hint="default" w:ascii="Times New Roman" w:hAnsi="Times New Roman" w:eastAsia="仿宋_GB2312" w:cs="仿宋"/>
          <w:i w:val="0"/>
          <w:caps w:val="0"/>
          <w:color w:val="auto"/>
          <w:spacing w:val="0"/>
          <w:sz w:val="32"/>
          <w:szCs w:val="32"/>
          <w:highlight w:val="none"/>
        </w:rPr>
        <w:t>中医管理局负责解释。</w:t>
      </w:r>
    </w:p>
    <w:p>
      <w:pPr>
        <w:pStyle w:val="8"/>
        <w:rPr>
          <w:rStyle w:val="7"/>
          <w:rFonts w:hint="eastAsia" w:ascii="Times New Roman" w:hAnsi="Times New Roman" w:eastAsia="黑体" w:cs="黑体"/>
          <w:b w:val="0"/>
          <w:bCs/>
          <w:i w:val="0"/>
          <w:caps w:val="0"/>
          <w:color w:val="auto"/>
          <w:spacing w:val="0"/>
          <w:sz w:val="32"/>
          <w:szCs w:val="32"/>
          <w:highlight w:val="none"/>
          <w:lang w:val="en-US" w:eastAsia="zh-CN"/>
        </w:rPr>
      </w:pPr>
      <w:r>
        <w:rPr>
          <w:rStyle w:val="7"/>
          <w:rFonts w:hint="eastAsia" w:ascii="Times New Roman" w:hAnsi="Times New Roman" w:eastAsia="华文中宋" w:cs="华文中宋"/>
          <w:b/>
          <w:i w:val="0"/>
          <w:caps w:val="0"/>
          <w:color w:val="auto"/>
          <w:spacing w:val="0"/>
          <w:sz w:val="36"/>
          <w:szCs w:val="36"/>
          <w:highlight w:val="none"/>
        </w:rPr>
        <w:br w:type="page"/>
      </w:r>
      <w:r>
        <w:rPr>
          <w:rStyle w:val="7"/>
          <w:rFonts w:hint="eastAsia" w:ascii="Times New Roman" w:hAnsi="Times New Roman" w:eastAsia="黑体" w:cs="黑体"/>
          <w:b w:val="0"/>
          <w:bCs/>
          <w:i w:val="0"/>
          <w:caps w:val="0"/>
          <w:color w:val="auto"/>
          <w:spacing w:val="0"/>
          <w:sz w:val="32"/>
          <w:szCs w:val="32"/>
          <w:highlight w:val="none"/>
          <w:lang w:eastAsia="zh-CN"/>
        </w:rPr>
        <w:t>附件</w:t>
      </w:r>
      <w:r>
        <w:rPr>
          <w:rStyle w:val="7"/>
          <w:rFonts w:hint="eastAsia" w:ascii="Times New Roman" w:hAnsi="Times New Roman" w:eastAsia="黑体" w:cs="黑体"/>
          <w:b w:val="0"/>
          <w:bCs/>
          <w:i w:val="0"/>
          <w:caps w:val="0"/>
          <w:color w:val="auto"/>
          <w:spacing w:val="0"/>
          <w:sz w:val="32"/>
          <w:szCs w:val="32"/>
          <w:highlight w:val="none"/>
          <w:lang w:val="en-US" w:eastAsia="zh-CN"/>
        </w:rPr>
        <w:t>1-1</w:t>
      </w:r>
    </w:p>
    <w:p>
      <w:pPr>
        <w:pStyle w:val="8"/>
        <w:rPr>
          <w:rStyle w:val="7"/>
          <w:rFonts w:hint="default" w:ascii="Times New Roman" w:hAnsi="Times New Roman" w:eastAsia="华文中宋" w:cs="华文中宋"/>
          <w:b/>
          <w:i w:val="0"/>
          <w:caps w:val="0"/>
          <w:color w:val="auto"/>
          <w:spacing w:val="0"/>
          <w:sz w:val="36"/>
          <w:szCs w:val="36"/>
          <w:highlight w:val="none"/>
          <w:lang w:val="en-US" w:eastAsia="zh-CN"/>
        </w:rPr>
      </w:pPr>
    </w:p>
    <w:p>
      <w:pPr>
        <w:keepNext w:val="0"/>
        <w:keepLines w:val="0"/>
        <w:pageBreakBefore w:val="0"/>
        <w:widowControl w:val="0"/>
        <w:kinsoku/>
        <w:wordWrap/>
        <w:overflowPunct/>
        <w:topLinePunct w:val="0"/>
        <w:autoSpaceDN/>
        <w:bidi w:val="0"/>
        <w:spacing w:line="560" w:lineRule="exact"/>
        <w:jc w:val="center"/>
        <w:textAlignment w:val="auto"/>
        <w:rPr>
          <w:rFonts w:hint="eastAsia" w:ascii="Times New Roman" w:hAnsi="Times New Roman" w:eastAsia="方正小标宋简体" w:cs="方正小标宋简体"/>
          <w:color w:val="auto"/>
          <w:sz w:val="44"/>
          <w:szCs w:val="44"/>
          <w:highlight w:val="none"/>
        </w:rPr>
      </w:pPr>
      <w:r>
        <w:rPr>
          <w:rFonts w:hint="eastAsia" w:ascii="Times New Roman" w:hAnsi="Times New Roman" w:eastAsia="方正小标宋简体" w:cs="方正小标宋简体"/>
          <w:color w:val="auto"/>
          <w:sz w:val="44"/>
          <w:szCs w:val="44"/>
          <w:highlight w:val="none"/>
        </w:rPr>
        <w:t>广西</w:t>
      </w:r>
      <w:r>
        <w:rPr>
          <w:rFonts w:hint="eastAsia" w:ascii="Times New Roman" w:hAnsi="Times New Roman" w:eastAsia="方正小标宋简体" w:cs="方正小标宋简体"/>
          <w:color w:val="auto"/>
          <w:sz w:val="44"/>
          <w:szCs w:val="44"/>
          <w:highlight w:val="none"/>
          <w:lang w:eastAsia="zh-CN"/>
        </w:rPr>
        <w:t>壮族自治区</w:t>
      </w:r>
      <w:r>
        <w:rPr>
          <w:rFonts w:hint="eastAsia" w:ascii="Times New Roman" w:hAnsi="Times New Roman" w:eastAsia="方正小标宋简体" w:cs="方正小标宋简体"/>
          <w:color w:val="auto"/>
          <w:sz w:val="44"/>
          <w:szCs w:val="44"/>
          <w:highlight w:val="none"/>
        </w:rPr>
        <w:t>非中医类别医师学习</w:t>
      </w:r>
    </w:p>
    <w:p>
      <w:pPr>
        <w:pStyle w:val="9"/>
        <w:keepNext w:val="0"/>
        <w:keepLines w:val="0"/>
        <w:pageBreakBefore w:val="0"/>
        <w:widowControl w:val="0"/>
        <w:kinsoku/>
        <w:wordWrap/>
        <w:overflowPunct/>
        <w:topLinePunct w:val="0"/>
        <w:autoSpaceDE w:val="0"/>
        <w:autoSpaceDN/>
        <w:bidi w:val="0"/>
        <w:adjustRightInd w:val="0"/>
        <w:snapToGrid w:val="0"/>
        <w:spacing w:before="0" w:beforeAutospacing="0" w:after="0" w:afterAutospacing="0" w:line="560" w:lineRule="exact"/>
        <w:jc w:val="center"/>
        <w:textAlignment w:val="auto"/>
        <w:rPr>
          <w:rFonts w:hint="eastAsia" w:ascii="Times New Roman" w:hAnsi="Times New Roman" w:eastAsia="方正小标宋简体" w:cs="方正小标宋简体"/>
          <w:color w:val="auto"/>
          <w:sz w:val="44"/>
          <w:szCs w:val="44"/>
          <w:highlight w:val="none"/>
        </w:rPr>
      </w:pPr>
      <w:r>
        <w:rPr>
          <w:rFonts w:hint="eastAsia" w:ascii="Times New Roman" w:hAnsi="Times New Roman" w:eastAsia="方正小标宋简体" w:cs="方正小标宋简体"/>
          <w:color w:val="auto"/>
          <w:sz w:val="44"/>
          <w:szCs w:val="44"/>
          <w:highlight w:val="none"/>
          <w:lang w:eastAsia="zh-CN"/>
        </w:rPr>
        <w:t>中</w:t>
      </w:r>
      <w:r>
        <w:rPr>
          <w:rFonts w:hint="eastAsia" w:ascii="Times New Roman" w:hAnsi="Times New Roman" w:eastAsia="方正小标宋简体" w:cs="方正小标宋简体"/>
          <w:color w:val="auto"/>
          <w:sz w:val="44"/>
          <w:szCs w:val="44"/>
          <w:highlight w:val="none"/>
        </w:rPr>
        <w:t>医药专业知识管理办法（</w:t>
      </w:r>
      <w:r>
        <w:rPr>
          <w:rFonts w:hint="eastAsia" w:ascii="Times New Roman" w:hAnsi="Times New Roman" w:eastAsia="方正小标宋简体" w:cs="方正小标宋简体"/>
          <w:color w:val="auto"/>
          <w:sz w:val="44"/>
          <w:szCs w:val="44"/>
          <w:highlight w:val="none"/>
          <w:lang w:eastAsia="zh-CN"/>
        </w:rPr>
        <w:t>试行</w:t>
      </w:r>
      <w:r>
        <w:rPr>
          <w:rFonts w:hint="eastAsia" w:ascii="Times New Roman" w:hAnsi="Times New Roman" w:eastAsia="方正小标宋简体" w:cs="方正小标宋简体"/>
          <w:color w:val="auto"/>
          <w:sz w:val="44"/>
          <w:szCs w:val="44"/>
          <w:highlight w:val="none"/>
        </w:rPr>
        <w:t>）</w:t>
      </w:r>
    </w:p>
    <w:p>
      <w:pPr>
        <w:pStyle w:val="9"/>
        <w:keepNext w:val="0"/>
        <w:keepLines w:val="0"/>
        <w:pageBreakBefore w:val="0"/>
        <w:widowControl w:val="0"/>
        <w:kinsoku/>
        <w:wordWrap/>
        <w:overflowPunct/>
        <w:topLinePunct w:val="0"/>
        <w:autoSpaceDE w:val="0"/>
        <w:autoSpaceDN/>
        <w:bidi w:val="0"/>
        <w:adjustRightInd w:val="0"/>
        <w:snapToGrid w:val="0"/>
        <w:spacing w:before="0" w:beforeAutospacing="0" w:after="0" w:afterAutospacing="0" w:line="560" w:lineRule="exact"/>
        <w:jc w:val="center"/>
        <w:textAlignment w:val="auto"/>
        <w:rPr>
          <w:rFonts w:hint="eastAsia" w:ascii="Times New Roman" w:hAnsi="Times New Roman" w:eastAsia="方正小标宋简体" w:cs="方正小标宋简体"/>
          <w:color w:val="auto"/>
          <w:sz w:val="44"/>
          <w:szCs w:val="44"/>
          <w:highlight w:val="none"/>
        </w:rPr>
      </w:pPr>
      <w:r>
        <w:rPr>
          <w:rFonts w:hint="eastAsia" w:ascii="Times New Roman" w:hAnsi="Times New Roman" w:eastAsia="方正小标宋简体" w:cs="方正小标宋简体"/>
          <w:color w:val="auto"/>
          <w:sz w:val="44"/>
          <w:szCs w:val="44"/>
          <w:highlight w:val="none"/>
        </w:rPr>
        <w:t>起草说明</w:t>
      </w:r>
    </w:p>
    <w:p>
      <w:pPr>
        <w:pStyle w:val="9"/>
        <w:keepNext w:val="0"/>
        <w:keepLines w:val="0"/>
        <w:pageBreakBefore w:val="0"/>
        <w:widowControl w:val="0"/>
        <w:kinsoku/>
        <w:wordWrap/>
        <w:overflowPunct/>
        <w:topLinePunct w:val="0"/>
        <w:autoSpaceDE w:val="0"/>
        <w:autoSpaceDN/>
        <w:bidi w:val="0"/>
        <w:adjustRightInd w:val="0"/>
        <w:snapToGrid w:val="0"/>
        <w:spacing w:before="0" w:beforeAutospacing="0" w:after="0" w:afterAutospacing="0" w:line="560" w:lineRule="exact"/>
        <w:ind w:firstLine="640" w:firstLineChars="200"/>
        <w:jc w:val="center"/>
        <w:textAlignment w:val="auto"/>
        <w:rPr>
          <w:rFonts w:hint="default" w:ascii="Times New Roman" w:hAnsi="Times New Roman" w:eastAsia="方正楷体_GBK"/>
          <w:color w:val="auto"/>
          <w:sz w:val="32"/>
          <w:szCs w:val="32"/>
          <w:highlight w:val="none"/>
        </w:rPr>
      </w:pPr>
    </w:p>
    <w:p>
      <w:pPr>
        <w:keepNext w:val="0"/>
        <w:keepLines w:val="0"/>
        <w:pageBreakBefore w:val="0"/>
        <w:widowControl w:val="0"/>
        <w:kinsoku/>
        <w:wordWrap/>
        <w:overflowPunct/>
        <w:topLinePunct w:val="0"/>
        <w:autoSpaceDN/>
        <w:bidi w:val="0"/>
        <w:spacing w:line="540" w:lineRule="exact"/>
        <w:ind w:firstLine="640" w:firstLineChars="200"/>
        <w:jc w:val="both"/>
        <w:textAlignment w:val="auto"/>
        <w:rPr>
          <w:rFonts w:hint="eastAsia" w:ascii="Times New Roman" w:hAnsi="Times New Roman" w:eastAsia="黑体" w:cs="黑体"/>
          <w:color w:val="auto"/>
          <w:sz w:val="32"/>
          <w:szCs w:val="32"/>
          <w:highlight w:val="none"/>
          <w:lang w:bidi="ar"/>
        </w:rPr>
      </w:pPr>
      <w:r>
        <w:rPr>
          <w:rFonts w:hint="eastAsia" w:ascii="Times New Roman" w:hAnsi="Times New Roman" w:eastAsia="仿宋_GB2312"/>
          <w:color w:val="auto"/>
          <w:sz w:val="32"/>
          <w:szCs w:val="32"/>
          <w:highlight w:val="none"/>
          <w:lang w:eastAsia="zh-CN"/>
        </w:rPr>
        <w:t>为进一步</w:t>
      </w:r>
      <w:r>
        <w:rPr>
          <w:rFonts w:hint="eastAsia" w:ascii="Times New Roman" w:hAnsi="Times New Roman" w:eastAsia="仿宋_GB2312" w:cs="仿宋_GB2312"/>
          <w:color w:val="auto"/>
          <w:sz w:val="32"/>
          <w:szCs w:val="32"/>
          <w:highlight w:val="none"/>
        </w:rPr>
        <w:t>推动</w:t>
      </w:r>
      <w:r>
        <w:rPr>
          <w:rFonts w:hint="eastAsia" w:ascii="Times New Roman" w:hAnsi="Times New Roman" w:eastAsia="仿宋_GB2312" w:cs="仿宋_GB2312"/>
          <w:color w:val="auto"/>
          <w:sz w:val="32"/>
          <w:szCs w:val="32"/>
          <w:highlight w:val="none"/>
          <w:lang w:eastAsia="zh-CN"/>
        </w:rPr>
        <w:t>自治区</w:t>
      </w:r>
      <w:r>
        <w:rPr>
          <w:rFonts w:hint="eastAsia" w:ascii="Times New Roman" w:hAnsi="Times New Roman" w:eastAsia="仿宋_GB2312" w:cs="仿宋_GB2312"/>
          <w:color w:val="auto"/>
          <w:sz w:val="32"/>
          <w:szCs w:val="32"/>
          <w:highlight w:val="none"/>
        </w:rPr>
        <w:t>中医药的传承与创新，发挥中医药在预防、治疗、康复等方面的作用，提高非中医类别医师的中医药服务能力</w:t>
      </w:r>
      <w:r>
        <w:rPr>
          <w:rFonts w:hint="eastAsia" w:ascii="Times New Roman" w:hAnsi="Times New Roman" w:eastAsia="仿宋_GB2312" w:cs="仿宋_GB2312"/>
          <w:color w:val="auto"/>
          <w:sz w:val="32"/>
          <w:szCs w:val="32"/>
          <w:highlight w:val="none"/>
          <w:lang w:eastAsia="zh-CN"/>
        </w:rPr>
        <w:t>，</w:t>
      </w:r>
      <w:r>
        <w:rPr>
          <w:rFonts w:hint="eastAsia" w:ascii="Times New Roman" w:hAnsi="Times New Roman" w:eastAsia="仿宋_GB2312"/>
          <w:color w:val="auto"/>
          <w:sz w:val="32"/>
          <w:szCs w:val="32"/>
          <w:highlight w:val="none"/>
          <w:lang w:eastAsia="zh-CN"/>
        </w:rPr>
        <w:t>自治区中医药局</w:t>
      </w:r>
      <w:r>
        <w:rPr>
          <w:rFonts w:hint="eastAsia" w:ascii="Times New Roman" w:hAnsi="Times New Roman" w:eastAsia="仿宋_GB2312"/>
          <w:color w:val="auto"/>
          <w:sz w:val="32"/>
          <w:szCs w:val="32"/>
          <w:highlight w:val="none"/>
        </w:rPr>
        <w:t>牵头起草了</w:t>
      </w:r>
      <w:r>
        <w:rPr>
          <w:rFonts w:hint="eastAsia" w:ascii="Times New Roman" w:hAnsi="Times New Roman" w:eastAsia="仿宋_GB2312" w:cs="仿宋_GB2312"/>
          <w:color w:val="auto"/>
          <w:sz w:val="32"/>
          <w:szCs w:val="32"/>
          <w:highlight w:val="none"/>
        </w:rPr>
        <w:t>《自治区非中医类别医师学习中医药专业知识管理办法（试行）》（以下简称《</w:t>
      </w:r>
      <w:r>
        <w:rPr>
          <w:rFonts w:hint="eastAsia" w:ascii="Times New Roman" w:hAnsi="Times New Roman" w:eastAsia="仿宋_GB2312" w:cs="仿宋_GB2312"/>
          <w:color w:val="auto"/>
          <w:sz w:val="32"/>
          <w:szCs w:val="32"/>
          <w:highlight w:val="none"/>
          <w:lang w:eastAsia="zh-CN"/>
        </w:rPr>
        <w:t>管理</w:t>
      </w:r>
      <w:r>
        <w:rPr>
          <w:rFonts w:hint="eastAsia" w:ascii="Times New Roman" w:hAnsi="Times New Roman" w:eastAsia="仿宋_GB2312" w:cs="仿宋_GB2312"/>
          <w:color w:val="auto"/>
          <w:sz w:val="32"/>
          <w:szCs w:val="32"/>
          <w:highlight w:val="none"/>
        </w:rPr>
        <w:t>办法</w:t>
      </w:r>
      <w:r>
        <w:rPr>
          <w:rFonts w:hint="eastAsia" w:ascii="Times New Roman" w:hAnsi="Times New Roman" w:eastAsia="仿宋_GB2312" w:cs="仿宋_GB2312"/>
          <w:color w:val="auto"/>
          <w:sz w:val="32"/>
          <w:szCs w:val="32"/>
          <w:highlight w:val="none"/>
          <w:lang w:eastAsia="zh-CN"/>
        </w:rPr>
        <w:t>（试行）</w:t>
      </w:r>
      <w:r>
        <w:rPr>
          <w:rFonts w:hint="eastAsia" w:ascii="Times New Roman" w:hAnsi="Times New Roman" w:eastAsia="仿宋_GB2312" w:cs="仿宋_GB2312"/>
          <w:color w:val="auto"/>
          <w:sz w:val="32"/>
          <w:szCs w:val="32"/>
          <w:highlight w:val="none"/>
        </w:rPr>
        <w:t>》）</w:t>
      </w:r>
      <w:r>
        <w:rPr>
          <w:rFonts w:hint="eastAsia" w:ascii="Times New Roman" w:hAnsi="Times New Roman" w:eastAsia="仿宋_GB2312" w:cs="仿宋_GB2312"/>
          <w:color w:val="auto"/>
          <w:sz w:val="32"/>
          <w:szCs w:val="32"/>
          <w:highlight w:val="none"/>
          <w:lang w:eastAsia="zh-CN"/>
        </w:rPr>
        <w:t>。</w:t>
      </w:r>
    </w:p>
    <w:p>
      <w:pPr>
        <w:keepNext w:val="0"/>
        <w:keepLines w:val="0"/>
        <w:pageBreakBefore w:val="0"/>
        <w:widowControl w:val="0"/>
        <w:kinsoku/>
        <w:wordWrap/>
        <w:overflowPunct/>
        <w:topLinePunct w:val="0"/>
        <w:autoSpaceDE w:val="0"/>
        <w:autoSpaceDN/>
        <w:bidi w:val="0"/>
        <w:adjustRightInd w:val="0"/>
        <w:snapToGrid w:val="0"/>
        <w:spacing w:line="540" w:lineRule="exact"/>
        <w:ind w:firstLine="640" w:firstLineChars="200"/>
        <w:jc w:val="both"/>
        <w:textAlignment w:val="auto"/>
        <w:rPr>
          <w:rFonts w:hint="eastAsia" w:ascii="Times New Roman" w:hAnsi="Times New Roman" w:eastAsia="黑体" w:cs="黑体"/>
          <w:color w:val="auto"/>
          <w:sz w:val="32"/>
          <w:szCs w:val="32"/>
          <w:highlight w:val="none"/>
        </w:rPr>
      </w:pPr>
      <w:r>
        <w:rPr>
          <w:rFonts w:hint="eastAsia" w:ascii="Times New Roman" w:hAnsi="Times New Roman" w:eastAsia="黑体" w:cs="黑体"/>
          <w:color w:val="auto"/>
          <w:sz w:val="32"/>
          <w:szCs w:val="32"/>
          <w:highlight w:val="none"/>
          <w:lang w:bidi="ar"/>
        </w:rPr>
        <w:t>一、</w:t>
      </w:r>
      <w:r>
        <w:rPr>
          <w:rFonts w:hint="eastAsia" w:ascii="Times New Roman" w:hAnsi="Times New Roman" w:eastAsia="黑体" w:cs="黑体"/>
          <w:color w:val="auto"/>
          <w:sz w:val="32"/>
          <w:szCs w:val="32"/>
          <w:highlight w:val="none"/>
          <w:lang w:eastAsia="zh-CN" w:bidi="ar"/>
        </w:rPr>
        <w:t>出台</w:t>
      </w:r>
      <w:r>
        <w:rPr>
          <w:rFonts w:hint="eastAsia" w:ascii="Times New Roman" w:hAnsi="Times New Roman" w:eastAsia="黑体" w:cs="黑体"/>
          <w:color w:val="auto"/>
          <w:sz w:val="32"/>
          <w:szCs w:val="32"/>
          <w:highlight w:val="none"/>
          <w:lang w:bidi="ar"/>
        </w:rPr>
        <w:t>背景</w:t>
      </w:r>
    </w:p>
    <w:p>
      <w:pPr>
        <w:pStyle w:val="9"/>
        <w:keepNext w:val="0"/>
        <w:keepLines w:val="0"/>
        <w:pageBreakBefore w:val="0"/>
        <w:widowControl w:val="0"/>
        <w:kinsoku/>
        <w:wordWrap/>
        <w:overflowPunct/>
        <w:topLinePunct w:val="0"/>
        <w:autoSpaceDE w:val="0"/>
        <w:autoSpaceDN/>
        <w:bidi w:val="0"/>
        <w:adjustRightInd w:val="0"/>
        <w:snapToGrid w:val="0"/>
        <w:spacing w:before="0" w:beforeAutospacing="0" w:after="0" w:afterAutospacing="0" w:line="540" w:lineRule="exact"/>
        <w:ind w:firstLine="640" w:firstLineChars="200"/>
        <w:jc w:val="both"/>
        <w:textAlignment w:val="auto"/>
        <w:rPr>
          <w:rFonts w:hint="eastAsia" w:ascii="Times New Roman" w:hAnsi="Times New Roman" w:eastAsia="仿宋_GB2312" w:cs="仿宋_GB2312"/>
          <w:color w:val="auto"/>
          <w:kern w:val="2"/>
          <w:sz w:val="32"/>
          <w:szCs w:val="32"/>
          <w:highlight w:val="none"/>
          <w:lang w:val="en-US" w:eastAsia="zh-CN" w:bidi="ar-SA"/>
        </w:rPr>
      </w:pPr>
      <w:r>
        <w:rPr>
          <w:rFonts w:hint="eastAsia" w:ascii="Times New Roman" w:hAnsi="Times New Roman" w:eastAsia="仿宋_GB2312" w:cs="仿宋"/>
          <w:i w:val="0"/>
          <w:caps w:val="0"/>
          <w:color w:val="auto"/>
          <w:spacing w:val="0"/>
          <w:kern w:val="2"/>
          <w:sz w:val="32"/>
          <w:szCs w:val="24"/>
          <w:highlight w:val="none"/>
          <w:lang w:bidi="ar-SA"/>
        </w:rPr>
        <w:t>《中华人民共和国医师法》</w:t>
      </w:r>
      <w:r>
        <w:rPr>
          <w:rFonts w:hint="eastAsia" w:ascii="Times New Roman" w:hAnsi="Times New Roman" w:eastAsia="仿宋_GB2312" w:cs="仿宋"/>
          <w:i w:val="0"/>
          <w:caps w:val="0"/>
          <w:color w:val="auto"/>
          <w:spacing w:val="0"/>
          <w:kern w:val="2"/>
          <w:sz w:val="32"/>
          <w:szCs w:val="24"/>
          <w:highlight w:val="none"/>
          <w:lang w:eastAsia="zh-CN" w:bidi="ar-SA"/>
        </w:rPr>
        <w:t>明确</w:t>
      </w:r>
      <w:r>
        <w:rPr>
          <w:rFonts w:hint="eastAsia" w:ascii="Times New Roman" w:hAnsi="Times New Roman" w:eastAsia="仿宋_GB2312" w:cs="仿宋_GB2312"/>
          <w:color w:val="auto"/>
          <w:kern w:val="2"/>
          <w:sz w:val="32"/>
          <w:szCs w:val="32"/>
          <w:highlight w:val="none"/>
          <w:lang w:val="en-US" w:eastAsia="zh-CN" w:bidi="ar-SA"/>
        </w:rPr>
        <w:t>“西医医师按照国家有关规定，经培训和考核合格，在执业活动中可以采用与其专业相关的中医药技术方法”和</w:t>
      </w:r>
      <w:r>
        <w:rPr>
          <w:rFonts w:hint="eastAsia" w:ascii="Times New Roman" w:hAnsi="Times New Roman" w:eastAsia="仿宋_GB2312" w:cs="仿宋"/>
          <w:i w:val="0"/>
          <w:caps w:val="0"/>
          <w:color w:val="auto"/>
          <w:spacing w:val="0"/>
          <w:kern w:val="2"/>
          <w:sz w:val="32"/>
          <w:szCs w:val="24"/>
          <w:highlight w:val="none"/>
          <w:lang w:bidi="ar-SA"/>
        </w:rPr>
        <w:t>《中华人民共和国中医药法》</w:t>
      </w:r>
      <w:r>
        <w:rPr>
          <w:rFonts w:hint="eastAsia" w:ascii="Times New Roman" w:hAnsi="Times New Roman" w:eastAsia="仿宋_GB2312" w:cs="仿宋"/>
          <w:i w:val="0"/>
          <w:caps w:val="0"/>
          <w:color w:val="auto"/>
          <w:spacing w:val="0"/>
          <w:kern w:val="2"/>
          <w:sz w:val="32"/>
          <w:szCs w:val="24"/>
          <w:highlight w:val="none"/>
          <w:lang w:eastAsia="zh-CN" w:bidi="ar-SA"/>
        </w:rPr>
        <w:t>明确</w:t>
      </w:r>
      <w:r>
        <w:rPr>
          <w:rFonts w:hint="eastAsia" w:ascii="Times New Roman" w:hAnsi="Times New Roman" w:eastAsia="仿宋_GB2312" w:cs="仿宋_GB2312"/>
          <w:color w:val="auto"/>
          <w:kern w:val="2"/>
          <w:sz w:val="32"/>
          <w:szCs w:val="32"/>
          <w:highlight w:val="none"/>
          <w:lang w:val="en-US" w:eastAsia="zh-CN" w:bidi="ar-SA"/>
        </w:rPr>
        <w:t>“国家鼓励中医西医相互学习，相互补充，协调发展，发挥各自优势，促进中西医结合”，但国家无相关的西学中培训管理和执业管理文件规范西学中管理。</w:t>
      </w:r>
    </w:p>
    <w:p>
      <w:pPr>
        <w:keepNext w:val="0"/>
        <w:keepLines w:val="0"/>
        <w:pageBreakBefore w:val="0"/>
        <w:widowControl w:val="0"/>
        <w:kinsoku/>
        <w:wordWrap/>
        <w:overflowPunct/>
        <w:topLinePunct w:val="0"/>
        <w:autoSpaceDE w:val="0"/>
        <w:autoSpaceDN/>
        <w:bidi w:val="0"/>
        <w:spacing w:line="540" w:lineRule="exact"/>
        <w:ind w:firstLine="640" w:firstLineChars="200"/>
        <w:jc w:val="both"/>
        <w:textAlignment w:val="auto"/>
        <w:rPr>
          <w:rFonts w:hint="eastAsia" w:ascii="Times New Roman" w:hAnsi="Times New Roman" w:eastAsia="仿宋_GB2312" w:cs="仿宋_GB2312"/>
          <w:color w:val="auto"/>
          <w:sz w:val="32"/>
          <w:szCs w:val="32"/>
          <w:highlight w:val="none"/>
        </w:rPr>
      </w:pPr>
      <w:r>
        <w:rPr>
          <w:rFonts w:hint="eastAsia" w:ascii="Times New Roman" w:hAnsi="Times New Roman" w:eastAsia="仿宋_GB2312" w:cs="仿宋_GB2312"/>
          <w:color w:val="auto"/>
          <w:kern w:val="2"/>
          <w:sz w:val="32"/>
          <w:szCs w:val="32"/>
          <w:highlight w:val="none"/>
          <w:lang w:val="en-US" w:eastAsia="zh-CN" w:bidi="ar-SA"/>
        </w:rPr>
        <w:t>自治区中医药局2020年出台了西学中一年制考核方案并开展线上培训，2021年出台了西学中两年制考核方案并开展线下集中培训，截至目前已有一定规模的学员，根据当前培训和西学中现状，亟需出台西学中培训机构及依法执业</w:t>
      </w:r>
      <w:r>
        <w:rPr>
          <w:rFonts w:hint="eastAsia" w:ascii="Times New Roman" w:hAnsi="Times New Roman" w:eastAsia="仿宋_GB2312" w:cs="仿宋_GB2312"/>
          <w:color w:val="auto"/>
          <w:kern w:val="0"/>
          <w:sz w:val="32"/>
          <w:szCs w:val="32"/>
          <w:highlight w:val="none"/>
          <w:lang w:val="en-US" w:eastAsia="zh-CN" w:bidi="ar"/>
        </w:rPr>
        <w:t>管理办法以规范西学中培训及执业，促进西学中工作依法、有序、健康、高质量开展。</w:t>
      </w:r>
    </w:p>
    <w:p>
      <w:pPr>
        <w:keepNext w:val="0"/>
        <w:keepLines w:val="0"/>
        <w:pageBreakBefore w:val="0"/>
        <w:widowControl w:val="0"/>
        <w:kinsoku/>
        <w:wordWrap/>
        <w:overflowPunct/>
        <w:topLinePunct w:val="0"/>
        <w:autoSpaceDE w:val="0"/>
        <w:bidi w:val="0"/>
        <w:adjustRightInd w:val="0"/>
        <w:snapToGrid w:val="0"/>
        <w:spacing w:line="560" w:lineRule="exact"/>
        <w:ind w:firstLine="640" w:firstLineChars="200"/>
        <w:jc w:val="left"/>
        <w:textAlignment w:val="auto"/>
        <w:rPr>
          <w:rFonts w:hint="eastAsia" w:ascii="Times New Roman" w:hAnsi="Times New Roman" w:eastAsia="黑体" w:cs="黑体"/>
          <w:color w:val="auto"/>
          <w:sz w:val="32"/>
          <w:szCs w:val="32"/>
          <w:highlight w:val="none"/>
          <w:lang w:eastAsia="zh-CN" w:bidi="ar"/>
        </w:rPr>
      </w:pPr>
      <w:r>
        <w:rPr>
          <w:rFonts w:hint="eastAsia" w:ascii="Times New Roman" w:hAnsi="Times New Roman" w:eastAsia="黑体" w:cs="黑体"/>
          <w:color w:val="auto"/>
          <w:sz w:val="32"/>
          <w:szCs w:val="32"/>
          <w:highlight w:val="none"/>
          <w:lang w:eastAsia="zh-CN" w:bidi="ar"/>
        </w:rPr>
        <w:t>二、参考文件</w:t>
      </w:r>
    </w:p>
    <w:p>
      <w:pPr>
        <w:pStyle w:val="9"/>
        <w:keepNext w:val="0"/>
        <w:keepLines w:val="0"/>
        <w:pageBreakBefore w:val="0"/>
        <w:widowControl w:val="0"/>
        <w:numPr>
          <w:ilvl w:val="0"/>
          <w:numId w:val="0"/>
        </w:numPr>
        <w:kinsoku/>
        <w:wordWrap/>
        <w:overflowPunct/>
        <w:topLinePunct w:val="0"/>
        <w:autoSpaceDE w:val="0"/>
        <w:bidi w:val="0"/>
        <w:adjustRightInd w:val="0"/>
        <w:snapToGrid w:val="0"/>
        <w:spacing w:before="0" w:beforeAutospacing="0" w:after="0" w:afterAutospacing="0" w:line="560" w:lineRule="exact"/>
        <w:ind w:firstLine="640" w:firstLineChars="200"/>
        <w:jc w:val="both"/>
        <w:textAlignment w:val="auto"/>
        <w:rPr>
          <w:rFonts w:hint="eastAsia" w:ascii="Times New Roman" w:hAnsi="Times New Roman" w:eastAsia="仿宋_GB2312" w:cs="仿宋"/>
          <w:i w:val="0"/>
          <w:caps w:val="0"/>
          <w:color w:val="auto"/>
          <w:spacing w:val="0"/>
          <w:kern w:val="2"/>
          <w:sz w:val="32"/>
          <w:szCs w:val="24"/>
          <w:highlight w:val="none"/>
          <w:lang w:eastAsia="zh-CN" w:bidi="ar-SA"/>
        </w:rPr>
      </w:pPr>
      <w:r>
        <w:rPr>
          <w:rFonts w:hint="eastAsia" w:ascii="Times New Roman" w:hAnsi="Times New Roman" w:eastAsia="楷体_GB2312" w:cs="楷体_GB2312"/>
          <w:i w:val="0"/>
          <w:caps w:val="0"/>
          <w:color w:val="auto"/>
          <w:spacing w:val="0"/>
          <w:kern w:val="2"/>
          <w:sz w:val="32"/>
          <w:szCs w:val="24"/>
          <w:highlight w:val="none"/>
          <w:lang w:eastAsia="zh-CN" w:bidi="ar-SA"/>
        </w:rPr>
        <w:t>国家层面</w:t>
      </w:r>
      <w:r>
        <w:rPr>
          <w:rFonts w:hint="eastAsia" w:ascii="Times New Roman" w:hAnsi="Times New Roman" w:eastAsia="仿宋_GB2312" w:cs="仿宋"/>
          <w:i w:val="0"/>
          <w:caps w:val="0"/>
          <w:color w:val="auto"/>
          <w:spacing w:val="0"/>
          <w:kern w:val="2"/>
          <w:sz w:val="32"/>
          <w:szCs w:val="24"/>
          <w:highlight w:val="none"/>
          <w:lang w:eastAsia="zh-CN" w:bidi="ar-SA"/>
        </w:rPr>
        <w:t>：</w:t>
      </w:r>
    </w:p>
    <w:p>
      <w:pPr>
        <w:pStyle w:val="9"/>
        <w:keepNext w:val="0"/>
        <w:keepLines w:val="0"/>
        <w:pageBreakBefore w:val="0"/>
        <w:widowControl w:val="0"/>
        <w:numPr>
          <w:ilvl w:val="0"/>
          <w:numId w:val="0"/>
        </w:numPr>
        <w:kinsoku/>
        <w:wordWrap/>
        <w:overflowPunct/>
        <w:topLinePunct w:val="0"/>
        <w:autoSpaceDE w:val="0"/>
        <w:bidi w:val="0"/>
        <w:adjustRightInd w:val="0"/>
        <w:snapToGrid w:val="0"/>
        <w:spacing w:before="0" w:beforeAutospacing="0" w:after="0" w:afterAutospacing="0" w:line="560" w:lineRule="exact"/>
        <w:ind w:firstLine="640" w:firstLineChars="200"/>
        <w:jc w:val="both"/>
        <w:textAlignment w:val="auto"/>
        <w:rPr>
          <w:rFonts w:hint="eastAsia" w:ascii="Times New Roman" w:hAnsi="Times New Roman" w:eastAsia="仿宋_GB2312" w:cs="仿宋"/>
          <w:i w:val="0"/>
          <w:caps w:val="0"/>
          <w:color w:val="auto"/>
          <w:spacing w:val="0"/>
          <w:kern w:val="2"/>
          <w:sz w:val="32"/>
          <w:szCs w:val="24"/>
          <w:highlight w:val="none"/>
          <w:lang w:bidi="ar-SA"/>
        </w:rPr>
      </w:pPr>
      <w:r>
        <w:rPr>
          <w:rFonts w:hint="eastAsia" w:ascii="Times New Roman" w:hAnsi="Times New Roman" w:eastAsia="仿宋_GB2312" w:cs="仿宋"/>
          <w:i w:val="0"/>
          <w:caps w:val="0"/>
          <w:color w:val="auto"/>
          <w:spacing w:val="0"/>
          <w:kern w:val="2"/>
          <w:sz w:val="32"/>
          <w:szCs w:val="24"/>
          <w:highlight w:val="none"/>
          <w:lang w:bidi="ar-SA"/>
        </w:rPr>
        <w:t>《中华人民共和国中医药法》</w:t>
      </w:r>
    </w:p>
    <w:p>
      <w:pPr>
        <w:pStyle w:val="9"/>
        <w:keepNext w:val="0"/>
        <w:keepLines w:val="0"/>
        <w:pageBreakBefore w:val="0"/>
        <w:widowControl w:val="0"/>
        <w:numPr>
          <w:ilvl w:val="0"/>
          <w:numId w:val="0"/>
        </w:numPr>
        <w:kinsoku/>
        <w:wordWrap/>
        <w:overflowPunct/>
        <w:topLinePunct w:val="0"/>
        <w:autoSpaceDE w:val="0"/>
        <w:bidi w:val="0"/>
        <w:adjustRightInd w:val="0"/>
        <w:snapToGrid w:val="0"/>
        <w:spacing w:before="0" w:beforeAutospacing="0" w:after="0" w:afterAutospacing="0" w:line="560" w:lineRule="exact"/>
        <w:ind w:firstLine="640" w:firstLineChars="200"/>
        <w:jc w:val="both"/>
        <w:textAlignment w:val="auto"/>
        <w:rPr>
          <w:rFonts w:hint="eastAsia" w:ascii="Times New Roman" w:hAnsi="Times New Roman" w:eastAsia="仿宋_GB2312" w:cs="仿宋"/>
          <w:i w:val="0"/>
          <w:caps w:val="0"/>
          <w:color w:val="auto"/>
          <w:spacing w:val="0"/>
          <w:kern w:val="2"/>
          <w:sz w:val="32"/>
          <w:szCs w:val="24"/>
          <w:highlight w:val="none"/>
          <w:lang w:bidi="ar-SA"/>
        </w:rPr>
      </w:pPr>
      <w:r>
        <w:rPr>
          <w:rFonts w:hint="eastAsia" w:ascii="Times New Roman" w:hAnsi="Times New Roman" w:eastAsia="仿宋_GB2312" w:cs="仿宋"/>
          <w:i w:val="0"/>
          <w:caps w:val="0"/>
          <w:color w:val="auto"/>
          <w:spacing w:val="0"/>
          <w:kern w:val="2"/>
          <w:sz w:val="32"/>
          <w:szCs w:val="24"/>
          <w:highlight w:val="none"/>
          <w:lang w:bidi="ar-SA"/>
        </w:rPr>
        <w:t>《中华人民共和国医师法》</w:t>
      </w:r>
    </w:p>
    <w:p>
      <w:pPr>
        <w:pStyle w:val="9"/>
        <w:keepNext w:val="0"/>
        <w:keepLines w:val="0"/>
        <w:pageBreakBefore w:val="0"/>
        <w:widowControl w:val="0"/>
        <w:numPr>
          <w:ilvl w:val="0"/>
          <w:numId w:val="0"/>
        </w:numPr>
        <w:kinsoku/>
        <w:wordWrap/>
        <w:overflowPunct/>
        <w:topLinePunct w:val="0"/>
        <w:autoSpaceDE w:val="0"/>
        <w:bidi w:val="0"/>
        <w:adjustRightInd w:val="0"/>
        <w:snapToGrid w:val="0"/>
        <w:spacing w:before="0" w:beforeAutospacing="0" w:after="0" w:afterAutospacing="0" w:line="560" w:lineRule="exact"/>
        <w:ind w:firstLine="640" w:firstLineChars="200"/>
        <w:jc w:val="both"/>
        <w:textAlignment w:val="auto"/>
        <w:rPr>
          <w:rFonts w:hint="eastAsia" w:ascii="Times New Roman" w:hAnsi="Times New Roman" w:eastAsia="仿宋_GB2312" w:cs="仿宋"/>
          <w:i w:val="0"/>
          <w:caps w:val="0"/>
          <w:color w:val="auto"/>
          <w:spacing w:val="0"/>
          <w:kern w:val="2"/>
          <w:sz w:val="32"/>
          <w:szCs w:val="24"/>
          <w:highlight w:val="none"/>
          <w:lang w:eastAsia="zh-CN" w:bidi="ar-SA"/>
        </w:rPr>
      </w:pPr>
      <w:r>
        <w:rPr>
          <w:rFonts w:hint="eastAsia" w:ascii="Times New Roman" w:hAnsi="Times New Roman" w:eastAsia="仿宋_GB2312" w:cs="仿宋"/>
          <w:i w:val="0"/>
          <w:caps w:val="0"/>
          <w:color w:val="auto"/>
          <w:spacing w:val="0"/>
          <w:kern w:val="2"/>
          <w:sz w:val="32"/>
          <w:szCs w:val="24"/>
          <w:highlight w:val="none"/>
          <w:lang w:eastAsia="zh-CN" w:bidi="ar-SA"/>
        </w:rPr>
        <w:t>《医师执业注册管理办法》</w:t>
      </w:r>
    </w:p>
    <w:p>
      <w:pPr>
        <w:pStyle w:val="9"/>
        <w:keepNext w:val="0"/>
        <w:keepLines w:val="0"/>
        <w:pageBreakBefore w:val="0"/>
        <w:widowControl w:val="0"/>
        <w:numPr>
          <w:ilvl w:val="0"/>
          <w:numId w:val="0"/>
        </w:numPr>
        <w:kinsoku/>
        <w:wordWrap/>
        <w:overflowPunct/>
        <w:topLinePunct w:val="0"/>
        <w:autoSpaceDE w:val="0"/>
        <w:bidi w:val="0"/>
        <w:adjustRightInd w:val="0"/>
        <w:snapToGrid w:val="0"/>
        <w:spacing w:before="0" w:beforeAutospacing="0" w:after="0" w:afterAutospacing="0" w:line="560" w:lineRule="exact"/>
        <w:ind w:left="638" w:leftChars="304" w:firstLine="0" w:firstLineChars="0"/>
        <w:jc w:val="both"/>
        <w:textAlignment w:val="auto"/>
        <w:rPr>
          <w:rFonts w:hint="eastAsia" w:ascii="Times New Roman" w:hAnsi="Times New Roman" w:eastAsia="仿宋_GB2312" w:cs="仿宋"/>
          <w:i w:val="0"/>
          <w:caps w:val="0"/>
          <w:color w:val="auto"/>
          <w:spacing w:val="0"/>
          <w:kern w:val="2"/>
          <w:sz w:val="32"/>
          <w:szCs w:val="24"/>
          <w:highlight w:val="none"/>
          <w:lang w:bidi="ar-SA"/>
        </w:rPr>
      </w:pPr>
      <w:r>
        <w:rPr>
          <w:rFonts w:hint="eastAsia" w:ascii="Times New Roman" w:hAnsi="Times New Roman" w:eastAsia="仿宋_GB2312" w:cs="仿宋"/>
          <w:i w:val="0"/>
          <w:caps w:val="0"/>
          <w:color w:val="auto"/>
          <w:spacing w:val="0"/>
          <w:kern w:val="2"/>
          <w:sz w:val="32"/>
          <w:szCs w:val="24"/>
          <w:highlight w:val="none"/>
          <w:lang w:bidi="ar-SA"/>
        </w:rPr>
        <w:t>《中共中央国务院关于促进中医药传承创新发展的意见》</w:t>
      </w:r>
    </w:p>
    <w:p>
      <w:pPr>
        <w:pStyle w:val="9"/>
        <w:keepNext w:val="0"/>
        <w:keepLines w:val="0"/>
        <w:pageBreakBefore w:val="0"/>
        <w:widowControl w:val="0"/>
        <w:numPr>
          <w:ilvl w:val="0"/>
          <w:numId w:val="0"/>
        </w:numPr>
        <w:kinsoku/>
        <w:wordWrap/>
        <w:overflowPunct/>
        <w:topLinePunct w:val="0"/>
        <w:autoSpaceDE w:val="0"/>
        <w:bidi w:val="0"/>
        <w:adjustRightInd w:val="0"/>
        <w:snapToGrid w:val="0"/>
        <w:spacing w:before="0" w:beforeAutospacing="0" w:after="0" w:afterAutospacing="0" w:line="560" w:lineRule="exact"/>
        <w:ind w:left="638" w:leftChars="304" w:firstLine="0" w:firstLineChars="0"/>
        <w:jc w:val="both"/>
        <w:textAlignment w:val="auto"/>
        <w:rPr>
          <w:rFonts w:hint="eastAsia" w:ascii="Times New Roman" w:hAnsi="Times New Roman" w:eastAsia="仿宋_GB2312" w:cs="仿宋"/>
          <w:i w:val="0"/>
          <w:caps w:val="0"/>
          <w:color w:val="auto"/>
          <w:spacing w:val="0"/>
          <w:kern w:val="2"/>
          <w:sz w:val="32"/>
          <w:szCs w:val="24"/>
          <w:highlight w:val="none"/>
          <w:lang w:eastAsia="zh-CN" w:bidi="ar-SA"/>
        </w:rPr>
      </w:pPr>
      <w:r>
        <w:rPr>
          <w:rFonts w:hint="eastAsia" w:ascii="Times New Roman" w:hAnsi="Times New Roman" w:eastAsia="仿宋_GB2312" w:cs="仿宋"/>
          <w:i w:val="0"/>
          <w:caps w:val="0"/>
          <w:color w:val="auto"/>
          <w:spacing w:val="0"/>
          <w:kern w:val="2"/>
          <w:sz w:val="32"/>
          <w:szCs w:val="24"/>
          <w:highlight w:val="none"/>
          <w:lang w:eastAsia="zh-CN" w:bidi="ar-SA"/>
        </w:rPr>
        <w:t>《</w:t>
      </w:r>
      <w:r>
        <w:rPr>
          <w:rFonts w:hint="eastAsia" w:ascii="Times New Roman" w:hAnsi="Times New Roman" w:eastAsia="仿宋_GB2312" w:cs="仿宋"/>
          <w:i w:val="0"/>
          <w:caps w:val="0"/>
          <w:color w:val="auto"/>
          <w:spacing w:val="0"/>
          <w:kern w:val="2"/>
          <w:sz w:val="32"/>
          <w:szCs w:val="24"/>
          <w:highlight w:val="none"/>
          <w:lang w:val="en-US" w:eastAsia="zh-CN" w:bidi="ar-SA"/>
        </w:rPr>
        <w:t>医师资格考试报名资格规定（2014版）</w:t>
      </w:r>
      <w:r>
        <w:rPr>
          <w:rFonts w:hint="eastAsia" w:ascii="Times New Roman" w:hAnsi="Times New Roman" w:eastAsia="仿宋_GB2312" w:cs="仿宋"/>
          <w:i w:val="0"/>
          <w:caps w:val="0"/>
          <w:color w:val="auto"/>
          <w:spacing w:val="0"/>
          <w:kern w:val="2"/>
          <w:sz w:val="32"/>
          <w:szCs w:val="24"/>
          <w:highlight w:val="none"/>
          <w:lang w:eastAsia="zh-CN" w:bidi="ar-SA"/>
        </w:rPr>
        <w:t>》</w:t>
      </w:r>
    </w:p>
    <w:p>
      <w:pPr>
        <w:pStyle w:val="9"/>
        <w:keepNext w:val="0"/>
        <w:keepLines w:val="0"/>
        <w:pageBreakBefore w:val="0"/>
        <w:widowControl w:val="0"/>
        <w:numPr>
          <w:ilvl w:val="0"/>
          <w:numId w:val="0"/>
        </w:numPr>
        <w:kinsoku/>
        <w:wordWrap/>
        <w:overflowPunct/>
        <w:topLinePunct w:val="0"/>
        <w:autoSpaceDE w:val="0"/>
        <w:bidi w:val="0"/>
        <w:adjustRightInd w:val="0"/>
        <w:snapToGrid w:val="0"/>
        <w:spacing w:before="0" w:beforeAutospacing="0" w:after="0" w:afterAutospacing="0" w:line="560" w:lineRule="exact"/>
        <w:ind w:firstLine="640" w:firstLineChars="200"/>
        <w:jc w:val="both"/>
        <w:textAlignment w:val="auto"/>
        <w:rPr>
          <w:rFonts w:hint="eastAsia" w:ascii="Times New Roman" w:hAnsi="Times New Roman" w:eastAsia="楷体_GB2312" w:cs="楷体_GB2312"/>
          <w:i w:val="0"/>
          <w:caps w:val="0"/>
          <w:color w:val="auto"/>
          <w:spacing w:val="0"/>
          <w:kern w:val="2"/>
          <w:sz w:val="32"/>
          <w:szCs w:val="24"/>
          <w:highlight w:val="none"/>
          <w:lang w:val="en-US" w:eastAsia="zh-CN" w:bidi="ar-SA"/>
        </w:rPr>
      </w:pPr>
      <w:r>
        <w:rPr>
          <w:rFonts w:hint="eastAsia" w:ascii="Times New Roman" w:hAnsi="Times New Roman" w:eastAsia="楷体_GB2312" w:cs="楷体_GB2312"/>
          <w:i w:val="0"/>
          <w:caps w:val="0"/>
          <w:color w:val="auto"/>
          <w:spacing w:val="0"/>
          <w:kern w:val="2"/>
          <w:sz w:val="32"/>
          <w:szCs w:val="24"/>
          <w:highlight w:val="none"/>
          <w:lang w:val="en-US" w:eastAsia="zh-CN" w:bidi="ar-SA"/>
        </w:rPr>
        <w:t>自治区层面：</w:t>
      </w:r>
    </w:p>
    <w:p>
      <w:pPr>
        <w:pStyle w:val="9"/>
        <w:keepNext w:val="0"/>
        <w:keepLines w:val="0"/>
        <w:pageBreakBefore w:val="0"/>
        <w:widowControl w:val="0"/>
        <w:numPr>
          <w:ilvl w:val="0"/>
          <w:numId w:val="0"/>
        </w:numPr>
        <w:kinsoku/>
        <w:wordWrap/>
        <w:overflowPunct/>
        <w:topLinePunct w:val="0"/>
        <w:autoSpaceDE w:val="0"/>
        <w:bidi w:val="0"/>
        <w:adjustRightInd w:val="0"/>
        <w:snapToGrid w:val="0"/>
        <w:spacing w:before="0" w:beforeAutospacing="0" w:after="0" w:afterAutospacing="0" w:line="560" w:lineRule="exact"/>
        <w:ind w:firstLine="640"/>
        <w:jc w:val="both"/>
        <w:textAlignment w:val="auto"/>
        <w:rPr>
          <w:rFonts w:hint="eastAsia" w:ascii="Times New Roman" w:hAnsi="Times New Roman" w:eastAsia="仿宋_GB2312" w:cs="仿宋"/>
          <w:i w:val="0"/>
          <w:caps w:val="0"/>
          <w:color w:val="auto"/>
          <w:spacing w:val="0"/>
          <w:kern w:val="2"/>
          <w:sz w:val="32"/>
          <w:szCs w:val="24"/>
          <w:highlight w:val="none"/>
          <w:lang w:bidi="ar-SA"/>
        </w:rPr>
      </w:pPr>
      <w:r>
        <w:rPr>
          <w:rFonts w:hint="eastAsia" w:ascii="Times New Roman" w:hAnsi="Times New Roman" w:eastAsia="仿宋_GB2312" w:cs="仿宋"/>
          <w:i w:val="0"/>
          <w:caps w:val="0"/>
          <w:color w:val="auto"/>
          <w:spacing w:val="0"/>
          <w:kern w:val="2"/>
          <w:sz w:val="32"/>
          <w:szCs w:val="24"/>
          <w:highlight w:val="none"/>
          <w:lang w:bidi="ar-SA"/>
        </w:rPr>
        <w:t>《</w:t>
      </w:r>
      <w:r>
        <w:rPr>
          <w:rFonts w:hint="eastAsia" w:ascii="Times New Roman" w:hAnsi="Times New Roman" w:eastAsia="仿宋_GB2312" w:cs="仿宋"/>
          <w:i w:val="0"/>
          <w:caps w:val="0"/>
          <w:color w:val="auto"/>
          <w:spacing w:val="0"/>
          <w:kern w:val="2"/>
          <w:sz w:val="32"/>
          <w:szCs w:val="24"/>
          <w:highlight w:val="none"/>
          <w:lang w:eastAsia="zh-CN" w:bidi="ar-SA"/>
        </w:rPr>
        <w:t>广西壮族自治区</w:t>
      </w:r>
      <w:r>
        <w:rPr>
          <w:rFonts w:hint="eastAsia" w:ascii="Times New Roman" w:hAnsi="Times New Roman" w:eastAsia="仿宋_GB2312" w:cs="仿宋"/>
          <w:i w:val="0"/>
          <w:caps w:val="0"/>
          <w:color w:val="auto"/>
          <w:spacing w:val="0"/>
          <w:kern w:val="2"/>
          <w:sz w:val="32"/>
          <w:szCs w:val="24"/>
          <w:highlight w:val="none"/>
          <w:lang w:val="en-US" w:eastAsia="zh-CN" w:bidi="ar-SA"/>
        </w:rPr>
        <w:t>中</w:t>
      </w:r>
      <w:r>
        <w:rPr>
          <w:rFonts w:hint="eastAsia" w:ascii="Times New Roman" w:hAnsi="Times New Roman" w:eastAsia="仿宋_GB2312" w:cs="仿宋"/>
          <w:i w:val="0"/>
          <w:caps w:val="0"/>
          <w:color w:val="auto"/>
          <w:spacing w:val="0"/>
          <w:kern w:val="2"/>
          <w:sz w:val="32"/>
          <w:szCs w:val="24"/>
          <w:highlight w:val="none"/>
          <w:lang w:bidi="ar-SA"/>
        </w:rPr>
        <w:t>医药条例》</w:t>
      </w:r>
    </w:p>
    <w:p>
      <w:pPr>
        <w:pStyle w:val="9"/>
        <w:keepNext w:val="0"/>
        <w:keepLines w:val="0"/>
        <w:pageBreakBefore w:val="0"/>
        <w:widowControl w:val="0"/>
        <w:numPr>
          <w:ilvl w:val="0"/>
          <w:numId w:val="0"/>
        </w:numPr>
        <w:kinsoku/>
        <w:wordWrap/>
        <w:overflowPunct/>
        <w:topLinePunct w:val="0"/>
        <w:autoSpaceDE w:val="0"/>
        <w:bidi w:val="0"/>
        <w:adjustRightInd w:val="0"/>
        <w:snapToGrid w:val="0"/>
        <w:spacing w:before="0" w:beforeAutospacing="0" w:after="0" w:afterAutospacing="0" w:line="560" w:lineRule="exact"/>
        <w:ind w:firstLine="640"/>
        <w:jc w:val="both"/>
        <w:textAlignment w:val="auto"/>
        <w:rPr>
          <w:rFonts w:hint="eastAsia" w:ascii="Times New Roman" w:hAnsi="Times New Roman" w:eastAsia="仿宋_GB2312" w:cs="仿宋"/>
          <w:i w:val="0"/>
          <w:caps w:val="0"/>
          <w:color w:val="auto"/>
          <w:spacing w:val="0"/>
          <w:kern w:val="2"/>
          <w:sz w:val="32"/>
          <w:szCs w:val="24"/>
          <w:highlight w:val="none"/>
          <w:lang w:val="en-US" w:eastAsia="zh-CN" w:bidi="ar-SA"/>
        </w:rPr>
      </w:pPr>
      <w:r>
        <w:rPr>
          <w:rFonts w:hint="eastAsia" w:ascii="Times New Roman" w:hAnsi="Times New Roman" w:eastAsia="仿宋_GB2312" w:cs="仿宋"/>
          <w:i w:val="0"/>
          <w:caps w:val="0"/>
          <w:color w:val="auto"/>
          <w:spacing w:val="0"/>
          <w:kern w:val="2"/>
          <w:sz w:val="32"/>
          <w:szCs w:val="24"/>
          <w:highlight w:val="none"/>
          <w:lang w:val="en-US" w:eastAsia="zh-CN" w:bidi="ar-SA"/>
        </w:rPr>
        <w:t>《自治区党委自治区人民政府印发＜关于促进中医药壮瑶医药传承创新发展的实施意见＞的通知》</w:t>
      </w:r>
    </w:p>
    <w:p>
      <w:pPr>
        <w:pStyle w:val="9"/>
        <w:keepNext w:val="0"/>
        <w:keepLines w:val="0"/>
        <w:pageBreakBefore w:val="0"/>
        <w:widowControl w:val="0"/>
        <w:numPr>
          <w:ilvl w:val="0"/>
          <w:numId w:val="0"/>
        </w:numPr>
        <w:kinsoku/>
        <w:wordWrap/>
        <w:overflowPunct/>
        <w:topLinePunct w:val="0"/>
        <w:autoSpaceDE w:val="0"/>
        <w:bidi w:val="0"/>
        <w:adjustRightInd w:val="0"/>
        <w:snapToGrid w:val="0"/>
        <w:spacing w:before="0" w:beforeAutospacing="0" w:after="0" w:afterAutospacing="0" w:line="560" w:lineRule="exact"/>
        <w:ind w:firstLine="640" w:firstLineChars="200"/>
        <w:jc w:val="both"/>
        <w:textAlignment w:val="auto"/>
        <w:rPr>
          <w:rFonts w:hint="eastAsia" w:ascii="Times New Roman" w:hAnsi="Times New Roman" w:eastAsia="楷体_GB2312" w:cs="楷体_GB2312"/>
          <w:i w:val="0"/>
          <w:caps w:val="0"/>
          <w:color w:val="auto"/>
          <w:spacing w:val="0"/>
          <w:kern w:val="2"/>
          <w:sz w:val="32"/>
          <w:szCs w:val="24"/>
          <w:highlight w:val="none"/>
          <w:lang w:val="en-US" w:eastAsia="zh-CN" w:bidi="ar-SA"/>
        </w:rPr>
      </w:pPr>
      <w:r>
        <w:rPr>
          <w:rFonts w:hint="eastAsia" w:ascii="Times New Roman" w:hAnsi="Times New Roman" w:eastAsia="楷体_GB2312" w:cs="楷体_GB2312"/>
          <w:i w:val="0"/>
          <w:caps w:val="0"/>
          <w:color w:val="auto"/>
          <w:spacing w:val="0"/>
          <w:kern w:val="2"/>
          <w:sz w:val="32"/>
          <w:szCs w:val="24"/>
          <w:highlight w:val="none"/>
          <w:lang w:val="en-US" w:eastAsia="zh-CN" w:bidi="ar-SA"/>
        </w:rPr>
        <w:t>外省层面：</w:t>
      </w:r>
    </w:p>
    <w:p>
      <w:pPr>
        <w:pStyle w:val="9"/>
        <w:keepNext w:val="0"/>
        <w:keepLines w:val="0"/>
        <w:pageBreakBefore w:val="0"/>
        <w:widowControl w:val="0"/>
        <w:numPr>
          <w:ilvl w:val="0"/>
          <w:numId w:val="0"/>
        </w:numPr>
        <w:kinsoku/>
        <w:wordWrap/>
        <w:overflowPunct/>
        <w:topLinePunct w:val="0"/>
        <w:autoSpaceDE w:val="0"/>
        <w:bidi w:val="0"/>
        <w:adjustRightInd w:val="0"/>
        <w:snapToGrid w:val="0"/>
        <w:spacing w:before="0" w:beforeAutospacing="0" w:after="0" w:afterAutospacing="0" w:line="560" w:lineRule="exact"/>
        <w:ind w:firstLine="640"/>
        <w:jc w:val="both"/>
        <w:textAlignment w:val="auto"/>
        <w:rPr>
          <w:rFonts w:hint="default" w:ascii="Times New Roman" w:hAnsi="Times New Roman" w:eastAsia="仿宋_GB2312" w:cs="仿宋"/>
          <w:i w:val="0"/>
          <w:caps w:val="0"/>
          <w:color w:val="auto"/>
          <w:spacing w:val="0"/>
          <w:kern w:val="2"/>
          <w:sz w:val="32"/>
          <w:szCs w:val="24"/>
          <w:highlight w:val="none"/>
          <w:lang w:val="en-US" w:eastAsia="zh-CN" w:bidi="ar-SA"/>
        </w:rPr>
      </w:pPr>
      <w:r>
        <w:rPr>
          <w:rFonts w:hint="default" w:ascii="Times New Roman" w:hAnsi="Times New Roman" w:eastAsia="仿宋_GB2312" w:cs="仿宋"/>
          <w:i w:val="0"/>
          <w:caps w:val="0"/>
          <w:color w:val="auto"/>
          <w:spacing w:val="0"/>
          <w:kern w:val="2"/>
          <w:sz w:val="32"/>
          <w:szCs w:val="24"/>
          <w:highlight w:val="none"/>
          <w:lang w:val="en-US" w:eastAsia="zh-CN" w:bidi="ar-SA"/>
        </w:rPr>
        <w:t>《北京市西医医师学习中医管理暂行办法》</w:t>
      </w:r>
    </w:p>
    <w:p>
      <w:pPr>
        <w:pStyle w:val="9"/>
        <w:keepNext w:val="0"/>
        <w:keepLines w:val="0"/>
        <w:pageBreakBefore w:val="0"/>
        <w:widowControl w:val="0"/>
        <w:numPr>
          <w:ilvl w:val="0"/>
          <w:numId w:val="0"/>
        </w:numPr>
        <w:kinsoku/>
        <w:wordWrap/>
        <w:overflowPunct/>
        <w:topLinePunct w:val="0"/>
        <w:autoSpaceDE w:val="0"/>
        <w:bidi w:val="0"/>
        <w:adjustRightInd w:val="0"/>
        <w:snapToGrid w:val="0"/>
        <w:spacing w:before="0" w:beforeAutospacing="0" w:after="0" w:afterAutospacing="0" w:line="560" w:lineRule="exact"/>
        <w:ind w:firstLine="640"/>
        <w:jc w:val="both"/>
        <w:textAlignment w:val="auto"/>
        <w:rPr>
          <w:rFonts w:hint="eastAsia" w:ascii="Times New Roman" w:hAnsi="Times New Roman" w:eastAsia="仿宋_GB2312" w:cs="仿宋"/>
          <w:i w:val="0"/>
          <w:caps w:val="0"/>
          <w:color w:val="auto"/>
          <w:spacing w:val="0"/>
          <w:kern w:val="2"/>
          <w:sz w:val="32"/>
          <w:szCs w:val="24"/>
          <w:highlight w:val="none"/>
          <w:lang w:val="en-US" w:eastAsia="zh-CN" w:bidi="ar-SA"/>
        </w:rPr>
      </w:pPr>
      <w:r>
        <w:rPr>
          <w:rFonts w:hint="default" w:ascii="Times New Roman" w:hAnsi="Times New Roman" w:eastAsia="仿宋_GB2312" w:cs="仿宋"/>
          <w:i w:val="0"/>
          <w:caps w:val="0"/>
          <w:color w:val="auto"/>
          <w:spacing w:val="0"/>
          <w:kern w:val="2"/>
          <w:sz w:val="32"/>
          <w:szCs w:val="24"/>
          <w:highlight w:val="none"/>
          <w:lang w:val="en-US" w:eastAsia="zh-CN" w:bidi="ar-SA"/>
        </w:rPr>
        <w:t>《上海市非中医类别执业医师开展中医诊疗活动执业管理办法》</w:t>
      </w:r>
    </w:p>
    <w:p>
      <w:pPr>
        <w:pStyle w:val="9"/>
        <w:keepNext w:val="0"/>
        <w:keepLines w:val="0"/>
        <w:pageBreakBefore w:val="0"/>
        <w:widowControl w:val="0"/>
        <w:numPr>
          <w:ilvl w:val="0"/>
          <w:numId w:val="0"/>
        </w:numPr>
        <w:kinsoku/>
        <w:wordWrap/>
        <w:overflowPunct/>
        <w:topLinePunct w:val="0"/>
        <w:autoSpaceDE w:val="0"/>
        <w:bidi w:val="0"/>
        <w:adjustRightInd w:val="0"/>
        <w:snapToGrid w:val="0"/>
        <w:spacing w:before="0" w:beforeAutospacing="0" w:after="0" w:afterAutospacing="0" w:line="560" w:lineRule="exact"/>
        <w:ind w:firstLine="640"/>
        <w:jc w:val="both"/>
        <w:textAlignment w:val="auto"/>
        <w:rPr>
          <w:rFonts w:hint="eastAsia" w:ascii="Times New Roman" w:hAnsi="Times New Roman" w:eastAsia="仿宋_GB2312" w:cs="仿宋"/>
          <w:i w:val="0"/>
          <w:caps w:val="0"/>
          <w:color w:val="auto"/>
          <w:spacing w:val="0"/>
          <w:kern w:val="2"/>
          <w:sz w:val="32"/>
          <w:szCs w:val="24"/>
          <w:highlight w:val="none"/>
          <w:lang w:val="en-US" w:eastAsia="zh-CN" w:bidi="ar-SA"/>
        </w:rPr>
      </w:pPr>
      <w:r>
        <w:rPr>
          <w:rFonts w:hint="eastAsia" w:ascii="Times New Roman" w:hAnsi="Times New Roman" w:eastAsia="仿宋_GB2312" w:cs="仿宋"/>
          <w:i w:val="0"/>
          <w:caps w:val="0"/>
          <w:color w:val="auto"/>
          <w:spacing w:val="0"/>
          <w:kern w:val="2"/>
          <w:sz w:val="32"/>
          <w:szCs w:val="24"/>
          <w:highlight w:val="none"/>
          <w:lang w:val="en-US" w:eastAsia="zh-CN" w:bidi="ar-SA"/>
        </w:rPr>
        <w:t>《</w:t>
      </w:r>
      <w:r>
        <w:rPr>
          <w:rFonts w:hint="default" w:ascii="Times New Roman" w:hAnsi="Times New Roman" w:eastAsia="仿宋_GB2312" w:cs="仿宋"/>
          <w:i w:val="0"/>
          <w:caps w:val="0"/>
          <w:color w:val="auto"/>
          <w:spacing w:val="0"/>
          <w:kern w:val="2"/>
          <w:sz w:val="32"/>
          <w:szCs w:val="24"/>
          <w:highlight w:val="none"/>
          <w:lang w:val="en-US" w:eastAsia="zh-CN" w:bidi="ar-SA"/>
        </w:rPr>
        <w:t>浙江省卫生健康委员会 浙江省中医药管理局关于印发浙江省非中医类别医师学习中医培训管理办法</w:t>
      </w:r>
      <w:r>
        <w:rPr>
          <w:rFonts w:hint="eastAsia" w:ascii="Times New Roman" w:hAnsi="Times New Roman" w:eastAsia="仿宋_GB2312" w:cs="仿宋"/>
          <w:i w:val="0"/>
          <w:caps w:val="0"/>
          <w:color w:val="auto"/>
          <w:spacing w:val="0"/>
          <w:kern w:val="2"/>
          <w:sz w:val="32"/>
          <w:szCs w:val="24"/>
          <w:highlight w:val="none"/>
          <w:lang w:val="en-US" w:eastAsia="zh-CN" w:bidi="ar-SA"/>
        </w:rPr>
        <w:t>》</w:t>
      </w:r>
    </w:p>
    <w:p>
      <w:pPr>
        <w:pStyle w:val="9"/>
        <w:keepNext w:val="0"/>
        <w:keepLines w:val="0"/>
        <w:pageBreakBefore w:val="0"/>
        <w:widowControl w:val="0"/>
        <w:numPr>
          <w:ilvl w:val="0"/>
          <w:numId w:val="0"/>
        </w:numPr>
        <w:kinsoku/>
        <w:wordWrap/>
        <w:overflowPunct/>
        <w:topLinePunct w:val="0"/>
        <w:autoSpaceDE w:val="0"/>
        <w:bidi w:val="0"/>
        <w:adjustRightInd w:val="0"/>
        <w:snapToGrid w:val="0"/>
        <w:spacing w:before="0" w:beforeAutospacing="0" w:after="0" w:afterAutospacing="0" w:line="560" w:lineRule="exact"/>
        <w:ind w:firstLine="640"/>
        <w:jc w:val="both"/>
        <w:textAlignment w:val="auto"/>
        <w:rPr>
          <w:rFonts w:hint="default" w:ascii="Times New Roman" w:hAnsi="Times New Roman" w:eastAsia="仿宋_GB2312" w:cs="仿宋"/>
          <w:i w:val="0"/>
          <w:caps w:val="0"/>
          <w:color w:val="auto"/>
          <w:spacing w:val="0"/>
          <w:kern w:val="2"/>
          <w:sz w:val="32"/>
          <w:szCs w:val="24"/>
          <w:highlight w:val="none"/>
          <w:lang w:val="en-US" w:eastAsia="zh-CN" w:bidi="ar-SA"/>
        </w:rPr>
      </w:pPr>
      <w:r>
        <w:rPr>
          <w:rFonts w:hint="eastAsia" w:ascii="Times New Roman" w:hAnsi="Times New Roman" w:eastAsia="仿宋_GB2312" w:cs="仿宋"/>
          <w:i w:val="0"/>
          <w:caps w:val="0"/>
          <w:color w:val="auto"/>
          <w:spacing w:val="0"/>
          <w:kern w:val="2"/>
          <w:sz w:val="32"/>
          <w:szCs w:val="24"/>
          <w:highlight w:val="none"/>
          <w:lang w:val="en-US" w:eastAsia="zh-CN" w:bidi="ar-SA"/>
        </w:rPr>
        <w:t>《</w:t>
      </w:r>
      <w:r>
        <w:rPr>
          <w:rFonts w:hint="default" w:ascii="Times New Roman" w:hAnsi="Times New Roman" w:eastAsia="仿宋_GB2312" w:cs="仿宋"/>
          <w:i w:val="0"/>
          <w:caps w:val="0"/>
          <w:color w:val="auto"/>
          <w:spacing w:val="0"/>
          <w:kern w:val="2"/>
          <w:sz w:val="32"/>
          <w:szCs w:val="24"/>
          <w:highlight w:val="none"/>
          <w:lang w:val="en-US" w:eastAsia="zh-CN" w:bidi="ar-SA"/>
        </w:rPr>
        <w:t>福建省关于加强西医医师学习应用中医药技术方法规范管理的通知</w:t>
      </w:r>
      <w:r>
        <w:rPr>
          <w:rFonts w:hint="eastAsia" w:ascii="Times New Roman" w:hAnsi="Times New Roman" w:eastAsia="仿宋_GB2312" w:cs="仿宋"/>
          <w:i w:val="0"/>
          <w:caps w:val="0"/>
          <w:color w:val="auto"/>
          <w:spacing w:val="0"/>
          <w:kern w:val="2"/>
          <w:sz w:val="32"/>
          <w:szCs w:val="24"/>
          <w:highlight w:val="none"/>
          <w:lang w:val="en-US" w:eastAsia="zh-CN" w:bidi="ar-SA"/>
        </w:rPr>
        <w:t>》</w:t>
      </w:r>
    </w:p>
    <w:p>
      <w:pPr>
        <w:pStyle w:val="8"/>
        <w:keepNext w:val="0"/>
        <w:keepLines w:val="0"/>
        <w:pageBreakBefore w:val="0"/>
        <w:widowControl w:val="0"/>
        <w:kinsoku/>
        <w:wordWrap/>
        <w:overflowPunct/>
        <w:topLinePunct w:val="0"/>
        <w:autoSpaceDE w:val="0"/>
        <w:bidi w:val="0"/>
        <w:spacing w:line="560" w:lineRule="exact"/>
        <w:ind w:firstLine="640" w:firstLineChars="200"/>
        <w:jc w:val="left"/>
        <w:textAlignment w:val="auto"/>
        <w:rPr>
          <w:rFonts w:hint="eastAsia" w:ascii="Times New Roman" w:hAnsi="Times New Roman" w:eastAsia="黑体" w:cs="黑体"/>
          <w:color w:val="auto"/>
          <w:kern w:val="2"/>
          <w:sz w:val="32"/>
          <w:szCs w:val="32"/>
          <w:highlight w:val="none"/>
          <w:lang w:val="en-US" w:eastAsia="zh-CN" w:bidi="ar"/>
        </w:rPr>
      </w:pPr>
      <w:r>
        <w:rPr>
          <w:rFonts w:hint="eastAsia" w:ascii="Times New Roman" w:hAnsi="Times New Roman" w:eastAsia="黑体" w:cs="黑体"/>
          <w:color w:val="auto"/>
          <w:kern w:val="2"/>
          <w:sz w:val="32"/>
          <w:szCs w:val="32"/>
          <w:highlight w:val="none"/>
          <w:lang w:val="en-US" w:eastAsia="zh-CN" w:bidi="ar"/>
        </w:rPr>
        <w:t>三</w:t>
      </w:r>
      <w:r>
        <w:rPr>
          <w:rFonts w:hint="eastAsia" w:ascii="Times New Roman" w:hAnsi="Times New Roman" w:cs="黑体"/>
          <w:color w:val="auto"/>
          <w:kern w:val="2"/>
          <w:sz w:val="32"/>
          <w:szCs w:val="32"/>
          <w:highlight w:val="none"/>
          <w:lang w:val="en-US" w:eastAsia="zh-CN" w:bidi="ar"/>
        </w:rPr>
        <w:t>、</w:t>
      </w:r>
      <w:r>
        <w:rPr>
          <w:rFonts w:hint="eastAsia" w:ascii="Times New Roman" w:hAnsi="Times New Roman" w:eastAsia="黑体" w:cs="黑体"/>
          <w:color w:val="auto"/>
          <w:kern w:val="2"/>
          <w:sz w:val="32"/>
          <w:szCs w:val="32"/>
          <w:highlight w:val="none"/>
          <w:lang w:val="en-US" w:eastAsia="zh-CN" w:bidi="ar"/>
        </w:rPr>
        <w:t>起草原则</w:t>
      </w:r>
    </w:p>
    <w:p>
      <w:pPr>
        <w:pStyle w:val="9"/>
        <w:keepNext w:val="0"/>
        <w:keepLines w:val="0"/>
        <w:pageBreakBefore w:val="0"/>
        <w:widowControl w:val="0"/>
        <w:kinsoku/>
        <w:wordWrap/>
        <w:overflowPunct/>
        <w:topLinePunct w:val="0"/>
        <w:autoSpaceDE w:val="0"/>
        <w:bidi w:val="0"/>
        <w:adjustRightInd w:val="0"/>
        <w:snapToGrid w:val="0"/>
        <w:spacing w:before="0" w:beforeAutospacing="0" w:after="0" w:afterAutospacing="0" w:line="560" w:lineRule="exact"/>
        <w:ind w:firstLine="640" w:firstLineChars="200"/>
        <w:jc w:val="both"/>
        <w:textAlignment w:val="auto"/>
        <w:rPr>
          <w:rFonts w:hint="eastAsia" w:ascii="Times New Roman" w:hAnsi="Times New Roman" w:eastAsia="仿宋_GB2312" w:cs="仿宋_GB2312"/>
          <w:color w:val="auto"/>
          <w:sz w:val="32"/>
          <w:szCs w:val="32"/>
          <w:highlight w:val="none"/>
          <w:lang w:eastAsia="zh-CN"/>
        </w:rPr>
      </w:pPr>
      <w:r>
        <w:rPr>
          <w:rFonts w:hint="eastAsia" w:ascii="Times New Roman" w:hAnsi="Times New Roman" w:eastAsia="仿宋_GB2312" w:cs="仿宋_GB2312"/>
          <w:color w:val="auto"/>
          <w:sz w:val="32"/>
          <w:szCs w:val="32"/>
          <w:highlight w:val="none"/>
        </w:rPr>
        <w:t>本《</w:t>
      </w:r>
      <w:r>
        <w:rPr>
          <w:rFonts w:hint="eastAsia" w:ascii="Times New Roman" w:hAnsi="Times New Roman" w:eastAsia="仿宋_GB2312" w:cs="仿宋_GB2312"/>
          <w:color w:val="auto"/>
          <w:sz w:val="32"/>
          <w:szCs w:val="32"/>
          <w:highlight w:val="none"/>
          <w:lang w:eastAsia="zh-CN"/>
        </w:rPr>
        <w:t>管理</w:t>
      </w:r>
      <w:r>
        <w:rPr>
          <w:rFonts w:hint="eastAsia" w:ascii="Times New Roman" w:hAnsi="Times New Roman" w:eastAsia="仿宋_GB2312" w:cs="仿宋_GB2312"/>
          <w:color w:val="auto"/>
          <w:sz w:val="32"/>
          <w:szCs w:val="32"/>
          <w:highlight w:val="none"/>
        </w:rPr>
        <w:t>办法</w:t>
      </w:r>
      <w:r>
        <w:rPr>
          <w:rFonts w:hint="eastAsia" w:ascii="Times New Roman" w:hAnsi="Times New Roman" w:eastAsia="仿宋_GB2312" w:cs="仿宋_GB2312"/>
          <w:color w:val="auto"/>
          <w:sz w:val="32"/>
          <w:szCs w:val="32"/>
          <w:highlight w:val="none"/>
          <w:lang w:eastAsia="zh-CN"/>
        </w:rPr>
        <w:t>（试行）</w:t>
      </w:r>
      <w:r>
        <w:rPr>
          <w:rFonts w:hint="eastAsia" w:ascii="Times New Roman" w:hAnsi="Times New Roman" w:eastAsia="仿宋_GB2312" w:cs="仿宋_GB2312"/>
          <w:color w:val="auto"/>
          <w:sz w:val="32"/>
          <w:szCs w:val="32"/>
          <w:highlight w:val="none"/>
        </w:rPr>
        <w:t>》</w:t>
      </w:r>
      <w:r>
        <w:rPr>
          <w:rFonts w:hint="eastAsia" w:ascii="Times New Roman" w:hAnsi="Times New Roman" w:eastAsia="仿宋_GB2312" w:cs="仿宋_GB2312"/>
          <w:color w:val="auto"/>
          <w:sz w:val="32"/>
          <w:szCs w:val="32"/>
          <w:highlight w:val="none"/>
          <w:lang w:eastAsia="zh-CN"/>
        </w:rPr>
        <w:t>根据</w:t>
      </w:r>
      <w:r>
        <w:rPr>
          <w:rFonts w:hint="eastAsia" w:ascii="Times New Roman" w:hAnsi="Times New Roman" w:eastAsia="仿宋_GB2312" w:cs="仿宋_GB2312"/>
          <w:color w:val="auto"/>
          <w:sz w:val="32"/>
          <w:szCs w:val="32"/>
          <w:highlight w:val="none"/>
        </w:rPr>
        <w:t>《中华人民共和国中医药法》《中华人民共和国医师法》等</w:t>
      </w:r>
      <w:r>
        <w:rPr>
          <w:rFonts w:hint="eastAsia" w:ascii="Times New Roman" w:hAnsi="Times New Roman" w:eastAsia="仿宋_GB2312" w:cs="仿宋_GB2312"/>
          <w:color w:val="auto"/>
          <w:sz w:val="32"/>
          <w:szCs w:val="32"/>
          <w:highlight w:val="none"/>
          <w:lang w:eastAsia="zh-CN"/>
        </w:rPr>
        <w:t>要求</w:t>
      </w:r>
      <w:r>
        <w:rPr>
          <w:rFonts w:hint="eastAsia" w:ascii="Times New Roman" w:hAnsi="Times New Roman" w:eastAsia="仿宋_GB2312" w:cs="仿宋_GB2312"/>
          <w:color w:val="auto"/>
          <w:sz w:val="32"/>
          <w:szCs w:val="32"/>
          <w:highlight w:val="none"/>
        </w:rPr>
        <w:t>，结合我区实际，坚持中医药专业知识教育、培训的规范化和制度化</w:t>
      </w:r>
      <w:r>
        <w:rPr>
          <w:rFonts w:hint="eastAsia" w:ascii="Times New Roman" w:hAnsi="Times New Roman" w:eastAsia="仿宋_GB2312" w:cs="仿宋_GB2312"/>
          <w:color w:val="auto"/>
          <w:sz w:val="32"/>
          <w:szCs w:val="32"/>
          <w:highlight w:val="none"/>
          <w:lang w:eastAsia="zh-CN"/>
        </w:rPr>
        <w:t>，</w:t>
      </w:r>
      <w:r>
        <w:rPr>
          <w:rFonts w:hint="eastAsia" w:ascii="Times New Roman" w:hAnsi="Times New Roman" w:eastAsia="仿宋_GB2312" w:cs="仿宋_GB2312"/>
          <w:color w:val="auto"/>
          <w:sz w:val="32"/>
          <w:szCs w:val="32"/>
          <w:highlight w:val="none"/>
        </w:rPr>
        <w:t>以提高非中医类别医师的中医药服务能力为目标，注重中医药基础理论、基本知识、基本技能的学习与培训，旨在推动全区中医药服务能力的均衡发展。</w:t>
      </w:r>
    </w:p>
    <w:p>
      <w:pPr>
        <w:keepNext w:val="0"/>
        <w:keepLines w:val="0"/>
        <w:pageBreakBefore w:val="0"/>
        <w:widowControl w:val="0"/>
        <w:kinsoku/>
        <w:wordWrap/>
        <w:overflowPunct/>
        <w:topLinePunct w:val="0"/>
        <w:autoSpaceDE w:val="0"/>
        <w:bidi w:val="0"/>
        <w:adjustRightInd w:val="0"/>
        <w:snapToGrid w:val="0"/>
        <w:spacing w:line="560" w:lineRule="exact"/>
        <w:ind w:firstLine="640" w:firstLineChars="200"/>
        <w:jc w:val="left"/>
        <w:textAlignment w:val="auto"/>
        <w:rPr>
          <w:rFonts w:hint="eastAsia" w:ascii="Times New Roman" w:hAnsi="Times New Roman" w:eastAsia="黑体" w:cs="黑体"/>
          <w:color w:val="auto"/>
          <w:sz w:val="32"/>
          <w:szCs w:val="32"/>
          <w:highlight w:val="none"/>
        </w:rPr>
      </w:pPr>
      <w:r>
        <w:rPr>
          <w:rFonts w:hint="eastAsia" w:ascii="Times New Roman" w:hAnsi="Times New Roman" w:eastAsia="黑体" w:cs="黑体"/>
          <w:color w:val="auto"/>
          <w:sz w:val="32"/>
          <w:szCs w:val="32"/>
          <w:highlight w:val="none"/>
          <w:lang w:eastAsia="zh-CN" w:bidi="ar"/>
        </w:rPr>
        <w:t>四</w:t>
      </w:r>
      <w:r>
        <w:rPr>
          <w:rFonts w:hint="eastAsia" w:ascii="Times New Roman" w:hAnsi="Times New Roman" w:eastAsia="黑体" w:cs="黑体"/>
          <w:color w:val="auto"/>
          <w:sz w:val="32"/>
          <w:szCs w:val="32"/>
          <w:highlight w:val="none"/>
          <w:lang w:bidi="ar"/>
        </w:rPr>
        <w:t>、制定过程</w:t>
      </w:r>
    </w:p>
    <w:p>
      <w:pPr>
        <w:keepNext w:val="0"/>
        <w:keepLines w:val="0"/>
        <w:pageBreakBefore w:val="0"/>
        <w:widowControl w:val="0"/>
        <w:kinsoku/>
        <w:wordWrap/>
        <w:overflowPunct/>
        <w:topLinePunct w:val="0"/>
        <w:autoSpaceDE w:val="0"/>
        <w:bidi w:val="0"/>
        <w:spacing w:line="560" w:lineRule="exact"/>
        <w:ind w:firstLine="640" w:firstLineChars="200"/>
        <w:jc w:val="both"/>
        <w:textAlignment w:val="auto"/>
        <w:rPr>
          <w:rFonts w:hint="eastAsia" w:ascii="Times New Roman" w:hAnsi="Times New Roman" w:eastAsia="仿宋_GB2312" w:cs="仿宋_GB2312"/>
          <w:color w:val="auto"/>
          <w:sz w:val="32"/>
          <w:szCs w:val="32"/>
          <w:highlight w:val="none"/>
        </w:rPr>
      </w:pPr>
      <w:r>
        <w:rPr>
          <w:rFonts w:hint="eastAsia" w:ascii="Times New Roman" w:hAnsi="Times New Roman" w:eastAsia="仿宋_GB2312" w:cs="仿宋_GB2312"/>
          <w:color w:val="auto"/>
          <w:sz w:val="32"/>
          <w:szCs w:val="32"/>
          <w:highlight w:val="none"/>
          <w:lang w:bidi="ar"/>
        </w:rPr>
        <w:t>我</w:t>
      </w:r>
      <w:r>
        <w:rPr>
          <w:rFonts w:hint="eastAsia" w:ascii="Times New Roman" w:hAnsi="Times New Roman" w:eastAsia="仿宋_GB2312" w:cs="仿宋_GB2312"/>
          <w:color w:val="auto"/>
          <w:sz w:val="32"/>
          <w:szCs w:val="32"/>
          <w:highlight w:val="none"/>
          <w:lang w:eastAsia="zh-CN" w:bidi="ar"/>
        </w:rPr>
        <w:t>区现有</w:t>
      </w:r>
      <w:r>
        <w:rPr>
          <w:rFonts w:hint="eastAsia" w:ascii="Times New Roman" w:hAnsi="Times New Roman" w:eastAsia="仿宋_GB2312" w:cs="仿宋_GB2312"/>
          <w:color w:val="auto"/>
          <w:sz w:val="32"/>
          <w:szCs w:val="32"/>
          <w:highlight w:val="none"/>
          <w:lang w:val="en-US" w:eastAsia="zh-CN" w:bidi="ar"/>
        </w:rPr>
        <w:t>5000余人线上学习</w:t>
      </w:r>
      <w:r>
        <w:rPr>
          <w:rFonts w:hint="eastAsia" w:ascii="Times New Roman" w:hAnsi="Times New Roman" w:eastAsia="仿宋_GB2312" w:cs="仿宋_GB2312"/>
          <w:color w:val="auto"/>
          <w:sz w:val="32"/>
          <w:szCs w:val="32"/>
          <w:highlight w:val="none"/>
          <w:lang w:eastAsia="zh-CN" w:bidi="ar"/>
        </w:rPr>
        <w:t>西学中一年制并考核合格</w:t>
      </w:r>
      <w:r>
        <w:rPr>
          <w:rFonts w:hint="eastAsia" w:ascii="Times New Roman" w:hAnsi="Times New Roman" w:eastAsia="仿宋_GB2312" w:cs="仿宋_GB2312"/>
          <w:color w:val="auto"/>
          <w:sz w:val="32"/>
          <w:szCs w:val="32"/>
          <w:highlight w:val="none"/>
          <w:lang w:bidi="ar"/>
        </w:rPr>
        <w:t>，</w:t>
      </w:r>
      <w:r>
        <w:rPr>
          <w:rFonts w:hint="eastAsia" w:ascii="Times New Roman" w:hAnsi="Times New Roman" w:eastAsia="仿宋_GB2312" w:cs="仿宋_GB2312"/>
          <w:color w:val="auto"/>
          <w:sz w:val="32"/>
          <w:szCs w:val="32"/>
          <w:highlight w:val="none"/>
          <w:lang w:eastAsia="zh-CN" w:bidi="ar"/>
        </w:rPr>
        <w:t>已经连续三年开展西学中两年制学习学员超</w:t>
      </w:r>
      <w:r>
        <w:rPr>
          <w:rFonts w:hint="eastAsia" w:ascii="Times New Roman" w:hAnsi="Times New Roman" w:eastAsia="仿宋_GB2312" w:cs="仿宋_GB2312"/>
          <w:color w:val="auto"/>
          <w:sz w:val="32"/>
          <w:szCs w:val="32"/>
          <w:highlight w:val="none"/>
          <w:lang w:val="en-US" w:eastAsia="zh-CN" w:bidi="ar"/>
        </w:rPr>
        <w:t>1500人</w:t>
      </w:r>
      <w:r>
        <w:rPr>
          <w:rFonts w:hint="eastAsia" w:ascii="Times New Roman" w:hAnsi="Times New Roman" w:eastAsia="仿宋_GB2312" w:cs="仿宋_GB2312"/>
          <w:color w:val="auto"/>
          <w:sz w:val="32"/>
          <w:szCs w:val="32"/>
          <w:highlight w:val="none"/>
          <w:lang w:eastAsia="zh-CN" w:bidi="ar"/>
        </w:rPr>
        <w:t>。根据前期的培训，西学中学员队伍有一定的规模，亟待解决西学中规范执业管理，在西学中一年制和两年制培训的经验中，也亟待规范管理西学中</w:t>
      </w:r>
      <w:r>
        <w:rPr>
          <w:rFonts w:hint="eastAsia" w:ascii="Times New Roman" w:hAnsi="Times New Roman" w:eastAsia="仿宋_GB2312" w:cs="仿宋_GB2312"/>
          <w:color w:val="auto"/>
          <w:sz w:val="32"/>
          <w:szCs w:val="32"/>
          <w:highlight w:val="none"/>
          <w:lang w:val="en-US" w:eastAsia="zh-CN" w:bidi="ar"/>
        </w:rPr>
        <w:t>培训</w:t>
      </w:r>
      <w:r>
        <w:rPr>
          <w:rFonts w:hint="eastAsia" w:ascii="Times New Roman" w:hAnsi="Times New Roman" w:eastAsia="仿宋_GB2312" w:cs="仿宋_GB2312"/>
          <w:color w:val="auto"/>
          <w:sz w:val="32"/>
          <w:szCs w:val="32"/>
          <w:highlight w:val="none"/>
          <w:lang w:eastAsia="zh-CN" w:bidi="ar"/>
        </w:rPr>
        <w:t>基地等。</w:t>
      </w:r>
      <w:r>
        <w:rPr>
          <w:rFonts w:hint="eastAsia" w:ascii="Times New Roman" w:hAnsi="Times New Roman" w:eastAsia="仿宋_GB2312" w:cs="仿宋_GB2312"/>
          <w:color w:val="auto"/>
          <w:sz w:val="32"/>
          <w:szCs w:val="32"/>
          <w:highlight w:val="none"/>
          <w:lang w:eastAsia="zh-CN"/>
        </w:rPr>
        <w:t>根据</w:t>
      </w:r>
      <w:r>
        <w:rPr>
          <w:rFonts w:hint="eastAsia" w:ascii="Times New Roman" w:hAnsi="Times New Roman" w:eastAsia="仿宋_GB2312" w:cs="仿宋_GB2312"/>
          <w:color w:val="auto"/>
          <w:sz w:val="32"/>
          <w:szCs w:val="32"/>
          <w:highlight w:val="none"/>
        </w:rPr>
        <w:t>《中华人民共和国中医药法》《中华人民共和国医师法》</w:t>
      </w:r>
      <w:r>
        <w:rPr>
          <w:rFonts w:hint="eastAsia" w:ascii="Times New Roman" w:hAnsi="Times New Roman" w:eastAsia="仿宋_GB2312" w:cs="仿宋_GB2312"/>
          <w:color w:val="auto"/>
          <w:sz w:val="32"/>
          <w:szCs w:val="32"/>
          <w:highlight w:val="none"/>
          <w:lang w:eastAsia="zh-CN"/>
        </w:rPr>
        <w:t>精神</w:t>
      </w:r>
      <w:r>
        <w:rPr>
          <w:rFonts w:hint="eastAsia" w:ascii="Times New Roman" w:hAnsi="Times New Roman" w:eastAsia="仿宋_GB2312" w:cs="仿宋_GB2312"/>
          <w:color w:val="auto"/>
          <w:sz w:val="32"/>
          <w:szCs w:val="32"/>
          <w:highlight w:val="none"/>
        </w:rPr>
        <w:t>，</w:t>
      </w:r>
      <w:r>
        <w:rPr>
          <w:rFonts w:hint="eastAsia" w:ascii="Times New Roman" w:hAnsi="Times New Roman" w:eastAsia="仿宋_GB2312" w:cs="仿宋_GB2312"/>
          <w:color w:val="auto"/>
          <w:sz w:val="32"/>
          <w:szCs w:val="32"/>
          <w:highlight w:val="none"/>
          <w:lang w:bidi="ar"/>
        </w:rPr>
        <w:t>借鉴吸收北京、上海、浙江</w:t>
      </w:r>
      <w:r>
        <w:rPr>
          <w:rFonts w:hint="eastAsia" w:ascii="Times New Roman" w:hAnsi="Times New Roman" w:eastAsia="仿宋_GB2312" w:cs="仿宋_GB2312"/>
          <w:color w:val="auto"/>
          <w:sz w:val="32"/>
          <w:szCs w:val="32"/>
          <w:highlight w:val="none"/>
          <w:lang w:eastAsia="zh-CN" w:bidi="ar"/>
        </w:rPr>
        <w:t>、福建</w:t>
      </w:r>
      <w:r>
        <w:rPr>
          <w:rFonts w:hint="eastAsia" w:ascii="Times New Roman" w:hAnsi="Times New Roman" w:eastAsia="仿宋_GB2312" w:cs="仿宋_GB2312"/>
          <w:color w:val="auto"/>
          <w:sz w:val="32"/>
          <w:szCs w:val="32"/>
          <w:highlight w:val="none"/>
          <w:lang w:bidi="ar"/>
        </w:rPr>
        <w:t>等</w:t>
      </w:r>
      <w:r>
        <w:rPr>
          <w:rFonts w:hint="eastAsia" w:ascii="Times New Roman" w:hAnsi="Times New Roman" w:eastAsia="仿宋_GB2312" w:cs="仿宋_GB2312"/>
          <w:color w:val="auto"/>
          <w:sz w:val="32"/>
          <w:szCs w:val="32"/>
          <w:highlight w:val="none"/>
          <w:lang w:eastAsia="zh-CN" w:bidi="ar"/>
        </w:rPr>
        <w:t>地</w:t>
      </w:r>
      <w:r>
        <w:rPr>
          <w:rFonts w:hint="eastAsia" w:ascii="Times New Roman" w:hAnsi="Times New Roman" w:eastAsia="仿宋_GB2312" w:cs="仿宋_GB2312"/>
          <w:color w:val="auto"/>
          <w:sz w:val="32"/>
          <w:szCs w:val="32"/>
          <w:highlight w:val="none"/>
          <w:lang w:bidi="ar"/>
        </w:rPr>
        <w:t>的好做法，</w:t>
      </w:r>
      <w:r>
        <w:rPr>
          <w:rFonts w:hint="eastAsia" w:ascii="Times New Roman" w:hAnsi="Times New Roman" w:eastAsia="仿宋_GB2312" w:cs="仿宋_GB2312"/>
          <w:color w:val="auto"/>
          <w:sz w:val="32"/>
          <w:szCs w:val="32"/>
          <w:highlight w:val="none"/>
        </w:rPr>
        <w:t>并结合我区实际</w:t>
      </w:r>
      <w:r>
        <w:rPr>
          <w:rFonts w:hint="eastAsia" w:ascii="Times New Roman" w:hAnsi="Times New Roman" w:eastAsia="仿宋_GB2312" w:cs="仿宋_GB2312"/>
          <w:color w:val="auto"/>
          <w:sz w:val="32"/>
          <w:szCs w:val="32"/>
          <w:highlight w:val="none"/>
          <w:lang w:eastAsia="zh-CN"/>
        </w:rPr>
        <w:t>，</w:t>
      </w:r>
      <w:r>
        <w:rPr>
          <w:rFonts w:hint="eastAsia" w:ascii="Times New Roman" w:hAnsi="Times New Roman" w:eastAsia="仿宋_GB2312" w:cs="仿宋_GB2312"/>
          <w:color w:val="auto"/>
          <w:sz w:val="32"/>
          <w:szCs w:val="32"/>
          <w:highlight w:val="none"/>
          <w:lang w:eastAsia="zh-CN" w:bidi="ar"/>
        </w:rPr>
        <w:t>起草形成了</w:t>
      </w:r>
      <w:r>
        <w:rPr>
          <w:rFonts w:hint="eastAsia" w:ascii="Times New Roman" w:hAnsi="Times New Roman" w:eastAsia="仿宋_GB2312" w:cs="仿宋_GB2312"/>
          <w:color w:val="auto"/>
          <w:sz w:val="32"/>
          <w:szCs w:val="32"/>
          <w:highlight w:val="none"/>
          <w:lang w:bidi="ar"/>
        </w:rPr>
        <w:t>《管理办法（试行）》</w:t>
      </w:r>
      <w:r>
        <w:rPr>
          <w:rFonts w:hint="eastAsia" w:ascii="Times New Roman" w:hAnsi="Times New Roman" w:eastAsia="仿宋_GB2312" w:cs="仿宋_GB2312"/>
          <w:color w:val="auto"/>
          <w:sz w:val="32"/>
          <w:szCs w:val="32"/>
          <w:highlight w:val="none"/>
          <w:lang w:eastAsia="zh-CN" w:bidi="ar"/>
        </w:rPr>
        <w:t>，完善了西学中培训考核方案</w:t>
      </w:r>
      <w:r>
        <w:rPr>
          <w:rFonts w:hint="eastAsia" w:ascii="Times New Roman" w:hAnsi="Times New Roman" w:eastAsia="仿宋_GB2312" w:cs="仿宋_GB2312"/>
          <w:color w:val="auto"/>
          <w:sz w:val="32"/>
          <w:szCs w:val="32"/>
          <w:highlight w:val="none"/>
          <w:lang w:bidi="ar"/>
        </w:rPr>
        <w:t>。</w:t>
      </w:r>
    </w:p>
    <w:p>
      <w:pPr>
        <w:keepNext w:val="0"/>
        <w:keepLines w:val="0"/>
        <w:pageBreakBefore w:val="0"/>
        <w:widowControl w:val="0"/>
        <w:kinsoku/>
        <w:wordWrap/>
        <w:overflowPunct/>
        <w:topLinePunct w:val="0"/>
        <w:autoSpaceDE w:val="0"/>
        <w:bidi w:val="0"/>
        <w:adjustRightInd w:val="0"/>
        <w:snapToGrid w:val="0"/>
        <w:spacing w:line="560" w:lineRule="exact"/>
        <w:ind w:firstLine="640" w:firstLineChars="200"/>
        <w:jc w:val="left"/>
        <w:textAlignment w:val="auto"/>
        <w:rPr>
          <w:rFonts w:hint="eastAsia" w:ascii="Times New Roman" w:hAnsi="Times New Roman" w:eastAsia="黑体" w:cs="黑体"/>
          <w:color w:val="auto"/>
          <w:sz w:val="32"/>
          <w:szCs w:val="32"/>
          <w:highlight w:val="none"/>
        </w:rPr>
      </w:pPr>
      <w:r>
        <w:rPr>
          <w:rFonts w:hint="eastAsia" w:ascii="Times New Roman" w:hAnsi="Times New Roman" w:eastAsia="黑体" w:cs="黑体"/>
          <w:color w:val="auto"/>
          <w:sz w:val="32"/>
          <w:szCs w:val="32"/>
          <w:highlight w:val="none"/>
          <w:lang w:eastAsia="zh-CN" w:bidi="ar"/>
        </w:rPr>
        <w:t>五</w:t>
      </w:r>
      <w:r>
        <w:rPr>
          <w:rFonts w:hint="eastAsia" w:ascii="Times New Roman" w:hAnsi="Times New Roman" w:eastAsia="黑体" w:cs="黑体"/>
          <w:color w:val="auto"/>
          <w:sz w:val="32"/>
          <w:szCs w:val="32"/>
          <w:highlight w:val="none"/>
          <w:lang w:bidi="ar"/>
        </w:rPr>
        <w:t>、主要内容</w:t>
      </w:r>
    </w:p>
    <w:p>
      <w:pPr>
        <w:keepNext w:val="0"/>
        <w:keepLines w:val="0"/>
        <w:pageBreakBefore w:val="0"/>
        <w:widowControl w:val="0"/>
        <w:pBdr>
          <w:bottom w:val="single" w:color="FFFFFF" w:sz="4" w:space="31"/>
        </w:pBdr>
        <w:kinsoku/>
        <w:wordWrap/>
        <w:overflowPunct/>
        <w:topLinePunct w:val="0"/>
        <w:autoSpaceDE w:val="0"/>
        <w:bidi w:val="0"/>
        <w:adjustRightInd w:val="0"/>
        <w:snapToGrid w:val="0"/>
        <w:spacing w:line="560" w:lineRule="exact"/>
        <w:ind w:firstLine="640" w:firstLineChars="200"/>
        <w:jc w:val="both"/>
        <w:textAlignment w:val="auto"/>
        <w:rPr>
          <w:rFonts w:hint="eastAsia" w:ascii="Times New Roman" w:hAnsi="Times New Roman" w:eastAsia="仿宋_GB2312" w:cs="仿宋_GB2312"/>
          <w:color w:val="auto"/>
          <w:sz w:val="32"/>
          <w:szCs w:val="32"/>
          <w:highlight w:val="none"/>
        </w:rPr>
      </w:pPr>
      <w:r>
        <w:rPr>
          <w:rFonts w:hint="eastAsia" w:ascii="Times New Roman" w:hAnsi="Times New Roman" w:eastAsia="仿宋_GB2312" w:cs="仿宋_GB2312"/>
          <w:color w:val="auto"/>
          <w:sz w:val="32"/>
          <w:szCs w:val="32"/>
          <w:highlight w:val="none"/>
        </w:rPr>
        <w:t>《</w:t>
      </w:r>
      <w:r>
        <w:rPr>
          <w:rFonts w:hint="eastAsia" w:ascii="Times New Roman" w:hAnsi="Times New Roman" w:eastAsia="仿宋_GB2312" w:cs="仿宋_GB2312"/>
          <w:color w:val="auto"/>
          <w:sz w:val="32"/>
          <w:szCs w:val="32"/>
          <w:highlight w:val="none"/>
          <w:lang w:eastAsia="zh-CN"/>
        </w:rPr>
        <w:t>管理</w:t>
      </w:r>
      <w:r>
        <w:rPr>
          <w:rFonts w:hint="eastAsia" w:ascii="Times New Roman" w:hAnsi="Times New Roman" w:eastAsia="仿宋_GB2312" w:cs="仿宋_GB2312"/>
          <w:color w:val="auto"/>
          <w:sz w:val="32"/>
          <w:szCs w:val="32"/>
          <w:highlight w:val="none"/>
        </w:rPr>
        <w:t>办法</w:t>
      </w:r>
      <w:r>
        <w:rPr>
          <w:rFonts w:hint="eastAsia" w:ascii="Times New Roman" w:hAnsi="Times New Roman" w:eastAsia="仿宋_GB2312" w:cs="仿宋_GB2312"/>
          <w:color w:val="auto"/>
          <w:sz w:val="32"/>
          <w:szCs w:val="32"/>
          <w:highlight w:val="none"/>
          <w:lang w:eastAsia="zh-CN"/>
        </w:rPr>
        <w:t>（试行）</w:t>
      </w:r>
      <w:r>
        <w:rPr>
          <w:rFonts w:hint="eastAsia" w:ascii="Times New Roman" w:hAnsi="Times New Roman" w:eastAsia="仿宋_GB2312" w:cs="仿宋_GB2312"/>
          <w:color w:val="auto"/>
          <w:sz w:val="32"/>
          <w:szCs w:val="32"/>
          <w:highlight w:val="none"/>
        </w:rPr>
        <w:t>》</w:t>
      </w:r>
      <w:r>
        <w:rPr>
          <w:rFonts w:hint="eastAsia" w:ascii="Times New Roman" w:hAnsi="Times New Roman" w:eastAsia="仿宋_GB2312" w:cs="仿宋_GB2312"/>
          <w:color w:val="auto"/>
          <w:sz w:val="32"/>
          <w:szCs w:val="32"/>
          <w:highlight w:val="none"/>
          <w:lang w:bidi="ar"/>
        </w:rPr>
        <w:t>共</w:t>
      </w:r>
      <w:r>
        <w:rPr>
          <w:rFonts w:hint="eastAsia" w:ascii="Times New Roman" w:hAnsi="Times New Roman" w:eastAsia="仿宋_GB2312" w:cs="仿宋_GB2312"/>
          <w:color w:val="auto"/>
          <w:sz w:val="32"/>
          <w:szCs w:val="32"/>
          <w:highlight w:val="none"/>
          <w:lang w:eastAsia="zh-CN" w:bidi="ar"/>
        </w:rPr>
        <w:t>四</w:t>
      </w:r>
      <w:r>
        <w:rPr>
          <w:rFonts w:hint="eastAsia" w:ascii="Times New Roman" w:hAnsi="Times New Roman" w:eastAsia="仿宋_GB2312" w:cs="仿宋_GB2312"/>
          <w:color w:val="auto"/>
          <w:sz w:val="32"/>
          <w:szCs w:val="32"/>
          <w:highlight w:val="none"/>
          <w:lang w:bidi="ar"/>
        </w:rPr>
        <w:t>章二十</w:t>
      </w:r>
      <w:r>
        <w:rPr>
          <w:rFonts w:hint="eastAsia" w:ascii="Times New Roman" w:hAnsi="Times New Roman" w:eastAsia="仿宋_GB2312" w:cs="仿宋_GB2312"/>
          <w:color w:val="auto"/>
          <w:sz w:val="32"/>
          <w:szCs w:val="32"/>
          <w:highlight w:val="none"/>
          <w:lang w:eastAsia="zh-CN" w:bidi="ar"/>
        </w:rPr>
        <w:t>六</w:t>
      </w:r>
      <w:r>
        <w:rPr>
          <w:rFonts w:hint="eastAsia" w:ascii="Times New Roman" w:hAnsi="Times New Roman" w:eastAsia="仿宋_GB2312" w:cs="仿宋_GB2312"/>
          <w:color w:val="auto"/>
          <w:sz w:val="32"/>
          <w:szCs w:val="32"/>
          <w:highlight w:val="none"/>
          <w:lang w:bidi="ar"/>
        </w:rPr>
        <w:t>条，包括总则、</w:t>
      </w:r>
      <w:r>
        <w:rPr>
          <w:rFonts w:hint="eastAsia" w:ascii="Times New Roman" w:hAnsi="Times New Roman" w:eastAsia="仿宋_GB2312" w:cs="仿宋_GB2312"/>
          <w:color w:val="auto"/>
          <w:sz w:val="32"/>
          <w:szCs w:val="32"/>
          <w:highlight w:val="none"/>
          <w:lang w:eastAsia="zh-CN" w:bidi="ar"/>
        </w:rPr>
        <w:t>培训</w:t>
      </w:r>
      <w:r>
        <w:rPr>
          <w:rFonts w:hint="eastAsia" w:ascii="Times New Roman" w:hAnsi="Times New Roman" w:eastAsia="仿宋_GB2312" w:cs="仿宋_GB2312"/>
          <w:color w:val="auto"/>
          <w:sz w:val="32"/>
          <w:szCs w:val="32"/>
          <w:highlight w:val="none"/>
          <w:lang w:bidi="ar"/>
        </w:rPr>
        <w:t>管理、</w:t>
      </w:r>
      <w:r>
        <w:rPr>
          <w:rFonts w:hint="eastAsia" w:ascii="Times New Roman" w:hAnsi="Times New Roman" w:eastAsia="仿宋_GB2312" w:cs="仿宋_GB2312"/>
          <w:color w:val="auto"/>
          <w:sz w:val="32"/>
          <w:szCs w:val="32"/>
          <w:highlight w:val="none"/>
          <w:lang w:eastAsia="zh-CN" w:bidi="ar"/>
        </w:rPr>
        <w:t>执业管理</w:t>
      </w:r>
      <w:r>
        <w:rPr>
          <w:rFonts w:hint="eastAsia" w:ascii="Times New Roman" w:hAnsi="Times New Roman" w:eastAsia="仿宋_GB2312" w:cs="仿宋_GB2312"/>
          <w:color w:val="auto"/>
          <w:sz w:val="32"/>
          <w:szCs w:val="32"/>
          <w:highlight w:val="none"/>
          <w:lang w:bidi="ar"/>
        </w:rPr>
        <w:t>和附则。</w:t>
      </w:r>
    </w:p>
    <w:p>
      <w:pPr>
        <w:keepNext w:val="0"/>
        <w:keepLines w:val="0"/>
        <w:pageBreakBefore w:val="0"/>
        <w:widowControl w:val="0"/>
        <w:pBdr>
          <w:bottom w:val="single" w:color="FFFFFF" w:sz="4" w:space="31"/>
        </w:pBdr>
        <w:kinsoku/>
        <w:wordWrap/>
        <w:overflowPunct/>
        <w:topLinePunct w:val="0"/>
        <w:autoSpaceDE w:val="0"/>
        <w:bidi w:val="0"/>
        <w:adjustRightInd w:val="0"/>
        <w:snapToGrid w:val="0"/>
        <w:spacing w:line="560" w:lineRule="exact"/>
        <w:ind w:firstLine="642" w:firstLineChars="200"/>
        <w:jc w:val="both"/>
        <w:textAlignment w:val="auto"/>
        <w:rPr>
          <w:rFonts w:hint="eastAsia" w:ascii="Times New Roman" w:hAnsi="Times New Roman" w:eastAsia="仿宋_GB2312" w:cs="仿宋_GB2312"/>
          <w:i w:val="0"/>
          <w:caps w:val="0"/>
          <w:color w:val="auto"/>
          <w:spacing w:val="0"/>
          <w:kern w:val="2"/>
          <w:sz w:val="32"/>
          <w:szCs w:val="24"/>
          <w:highlight w:val="none"/>
          <w:lang w:val="en-US" w:eastAsia="zh-CN" w:bidi="ar-SA"/>
        </w:rPr>
      </w:pPr>
      <w:r>
        <w:rPr>
          <w:rFonts w:hint="eastAsia" w:ascii="Times New Roman" w:hAnsi="Times New Roman" w:eastAsia="仿宋_GB2312" w:cs="仿宋_GB2312"/>
          <w:b/>
          <w:bCs w:val="0"/>
          <w:color w:val="auto"/>
          <w:kern w:val="0"/>
          <w:sz w:val="32"/>
          <w:szCs w:val="32"/>
          <w:highlight w:val="none"/>
          <w:lang w:bidi="ar"/>
        </w:rPr>
        <w:t>第一章 总则。</w:t>
      </w:r>
      <w:r>
        <w:rPr>
          <w:rFonts w:hint="eastAsia" w:ascii="Times New Roman" w:hAnsi="Times New Roman" w:eastAsia="仿宋_GB2312" w:cs="仿宋_GB2312"/>
          <w:color w:val="auto"/>
          <w:sz w:val="32"/>
          <w:szCs w:val="32"/>
          <w:highlight w:val="none"/>
          <w:lang w:bidi="ar"/>
        </w:rPr>
        <w:t>对《管理办法（试行）》的目的、适用范围、工作</w:t>
      </w:r>
      <w:r>
        <w:rPr>
          <w:rFonts w:hint="eastAsia" w:ascii="Times New Roman" w:hAnsi="Times New Roman" w:eastAsia="仿宋_GB2312" w:cs="仿宋_GB2312"/>
          <w:color w:val="auto"/>
          <w:sz w:val="32"/>
          <w:szCs w:val="32"/>
          <w:highlight w:val="none"/>
          <w:lang w:eastAsia="zh-CN" w:bidi="ar"/>
        </w:rPr>
        <w:t>要求</w:t>
      </w:r>
      <w:r>
        <w:rPr>
          <w:rFonts w:hint="eastAsia" w:ascii="Times New Roman" w:hAnsi="Times New Roman" w:eastAsia="仿宋_GB2312" w:cs="仿宋_GB2312"/>
          <w:color w:val="auto"/>
          <w:sz w:val="32"/>
          <w:szCs w:val="32"/>
          <w:highlight w:val="none"/>
          <w:lang w:bidi="ar"/>
        </w:rPr>
        <w:t>等做了总体规定，明确了非中医类别执业医师通过本办法参加考核</w:t>
      </w:r>
      <w:r>
        <w:rPr>
          <w:rFonts w:hint="eastAsia" w:ascii="Times New Roman" w:hAnsi="Times New Roman" w:eastAsia="仿宋_GB2312" w:cs="仿宋_GB2312"/>
          <w:color w:val="auto"/>
          <w:sz w:val="32"/>
          <w:szCs w:val="32"/>
          <w:highlight w:val="none"/>
          <w:lang w:eastAsia="zh-CN" w:bidi="ar"/>
        </w:rPr>
        <w:t>合格</w:t>
      </w:r>
      <w:r>
        <w:rPr>
          <w:rFonts w:hint="eastAsia" w:ascii="Times New Roman" w:hAnsi="Times New Roman" w:eastAsia="仿宋_GB2312" w:cs="仿宋_GB2312"/>
          <w:color w:val="auto"/>
          <w:sz w:val="32"/>
          <w:szCs w:val="32"/>
          <w:highlight w:val="none"/>
          <w:lang w:bidi="ar"/>
        </w:rPr>
        <w:t>后，</w:t>
      </w:r>
      <w:r>
        <w:rPr>
          <w:rFonts w:hint="eastAsia" w:ascii="Times New Roman" w:hAnsi="Times New Roman" w:eastAsia="仿宋_GB2312" w:cs="仿宋_GB2312"/>
          <w:color w:val="auto"/>
          <w:sz w:val="32"/>
          <w:szCs w:val="32"/>
          <w:highlight w:val="none"/>
          <w:lang w:eastAsia="zh-CN" w:bidi="ar"/>
        </w:rPr>
        <w:t>通过相关程序授权登记，</w:t>
      </w:r>
      <w:r>
        <w:rPr>
          <w:rFonts w:hint="eastAsia" w:ascii="Times New Roman" w:hAnsi="Times New Roman" w:eastAsia="仿宋_GB2312" w:cs="仿宋_GB2312"/>
          <w:i w:val="0"/>
          <w:caps w:val="0"/>
          <w:color w:val="auto"/>
          <w:spacing w:val="0"/>
          <w:kern w:val="2"/>
          <w:sz w:val="32"/>
          <w:szCs w:val="24"/>
          <w:highlight w:val="none"/>
          <w:lang w:val="en-US" w:eastAsia="zh-CN" w:bidi="ar-SA"/>
        </w:rPr>
        <w:t>可以</w:t>
      </w:r>
      <w:r>
        <w:rPr>
          <w:rFonts w:hint="eastAsia" w:ascii="Times New Roman" w:hAnsi="Times New Roman" w:eastAsia="仿宋_GB2312" w:cs="仿宋_GB2312"/>
          <w:i w:val="0"/>
          <w:caps w:val="0"/>
          <w:color w:val="auto"/>
          <w:spacing w:val="0"/>
          <w:kern w:val="2"/>
          <w:sz w:val="32"/>
          <w:szCs w:val="24"/>
          <w:highlight w:val="none"/>
          <w:lang w:bidi="ar-SA"/>
        </w:rPr>
        <w:t>在其执业范围内从事与中医类别执业医师相同的中医诊疗活动</w:t>
      </w:r>
      <w:r>
        <w:rPr>
          <w:rFonts w:hint="eastAsia" w:ascii="Times New Roman" w:hAnsi="Times New Roman" w:eastAsia="仿宋_GB2312" w:cs="仿宋_GB2312"/>
          <w:i w:val="0"/>
          <w:caps w:val="0"/>
          <w:color w:val="auto"/>
          <w:spacing w:val="0"/>
          <w:kern w:val="2"/>
          <w:sz w:val="32"/>
          <w:szCs w:val="24"/>
          <w:highlight w:val="none"/>
          <w:lang w:val="en-US" w:eastAsia="zh-CN" w:bidi="ar-SA"/>
        </w:rPr>
        <w:t>。</w:t>
      </w:r>
    </w:p>
    <w:p>
      <w:pPr>
        <w:keepNext w:val="0"/>
        <w:keepLines w:val="0"/>
        <w:pageBreakBefore w:val="0"/>
        <w:widowControl w:val="0"/>
        <w:pBdr>
          <w:bottom w:val="single" w:color="FFFFFF" w:sz="4" w:space="31"/>
        </w:pBdr>
        <w:kinsoku/>
        <w:wordWrap/>
        <w:overflowPunct/>
        <w:topLinePunct w:val="0"/>
        <w:autoSpaceDE w:val="0"/>
        <w:bidi w:val="0"/>
        <w:adjustRightInd w:val="0"/>
        <w:snapToGrid w:val="0"/>
        <w:spacing w:line="560" w:lineRule="exact"/>
        <w:ind w:firstLine="642" w:firstLineChars="200"/>
        <w:jc w:val="both"/>
        <w:textAlignment w:val="auto"/>
        <w:rPr>
          <w:rFonts w:hint="eastAsia" w:ascii="Times New Roman" w:hAnsi="Times New Roman" w:eastAsia="仿宋_GB2312" w:cs="仿宋_GB2312"/>
          <w:color w:val="auto"/>
          <w:sz w:val="32"/>
          <w:szCs w:val="32"/>
          <w:highlight w:val="none"/>
          <w:lang w:bidi="ar"/>
        </w:rPr>
      </w:pPr>
      <w:r>
        <w:rPr>
          <w:rFonts w:hint="eastAsia" w:ascii="Times New Roman" w:hAnsi="Times New Roman" w:eastAsia="仿宋_GB2312" w:cs="仿宋_GB2312"/>
          <w:b/>
          <w:bCs/>
          <w:color w:val="auto"/>
          <w:kern w:val="0"/>
          <w:sz w:val="32"/>
          <w:szCs w:val="32"/>
          <w:highlight w:val="none"/>
          <w:lang w:bidi="ar"/>
        </w:rPr>
        <w:t xml:space="preserve">第二章 </w:t>
      </w:r>
      <w:r>
        <w:rPr>
          <w:rFonts w:hint="eastAsia" w:ascii="Times New Roman" w:hAnsi="Times New Roman" w:eastAsia="仿宋_GB2312" w:cs="仿宋_GB2312"/>
          <w:b/>
          <w:bCs/>
          <w:color w:val="auto"/>
          <w:kern w:val="0"/>
          <w:sz w:val="32"/>
          <w:szCs w:val="32"/>
          <w:highlight w:val="none"/>
          <w:lang w:eastAsia="zh-CN" w:bidi="ar"/>
        </w:rPr>
        <w:t>培训</w:t>
      </w:r>
      <w:r>
        <w:rPr>
          <w:rFonts w:hint="eastAsia" w:ascii="Times New Roman" w:hAnsi="Times New Roman" w:eastAsia="仿宋_GB2312" w:cs="仿宋_GB2312"/>
          <w:b/>
          <w:bCs/>
          <w:color w:val="auto"/>
          <w:kern w:val="0"/>
          <w:sz w:val="32"/>
          <w:szCs w:val="32"/>
          <w:highlight w:val="none"/>
          <w:lang w:bidi="ar"/>
        </w:rPr>
        <w:t>管理。</w:t>
      </w:r>
      <w:r>
        <w:rPr>
          <w:rFonts w:hint="eastAsia" w:ascii="Times New Roman" w:hAnsi="Times New Roman" w:eastAsia="仿宋_GB2312" w:cs="仿宋_GB2312"/>
          <w:i w:val="0"/>
          <w:caps w:val="0"/>
          <w:color w:val="auto"/>
          <w:spacing w:val="0"/>
          <w:kern w:val="2"/>
          <w:sz w:val="32"/>
          <w:szCs w:val="24"/>
          <w:highlight w:val="none"/>
          <w:shd w:val="clear" w:color="auto" w:fill="auto"/>
          <w:lang w:eastAsia="zh-CN" w:bidi="ar-SA"/>
        </w:rPr>
        <w:t>自治区中医药局</w:t>
      </w:r>
      <w:r>
        <w:rPr>
          <w:rFonts w:hint="eastAsia" w:ascii="Times New Roman" w:hAnsi="Times New Roman" w:eastAsia="仿宋_GB2312" w:cs="仿宋_GB2312"/>
          <w:i w:val="0"/>
          <w:caps w:val="0"/>
          <w:color w:val="auto"/>
          <w:spacing w:val="0"/>
          <w:kern w:val="2"/>
          <w:sz w:val="32"/>
          <w:szCs w:val="24"/>
          <w:highlight w:val="none"/>
          <w:shd w:val="clear" w:color="auto" w:fill="auto"/>
          <w:lang w:bidi="ar-SA"/>
        </w:rPr>
        <w:t>建立</w:t>
      </w:r>
      <w:r>
        <w:rPr>
          <w:rFonts w:hint="eastAsia" w:ascii="Times New Roman" w:hAnsi="Times New Roman" w:eastAsia="仿宋_GB2312" w:cs="仿宋_GB2312"/>
          <w:i w:val="0"/>
          <w:caps w:val="0"/>
          <w:color w:val="auto"/>
          <w:spacing w:val="0"/>
          <w:kern w:val="2"/>
          <w:sz w:val="32"/>
          <w:szCs w:val="24"/>
          <w:highlight w:val="none"/>
          <w:shd w:val="clear" w:color="auto" w:fill="auto"/>
          <w:lang w:eastAsia="zh-CN" w:bidi="ar-SA"/>
        </w:rPr>
        <w:t>完善的</w:t>
      </w:r>
      <w:r>
        <w:rPr>
          <w:rFonts w:hint="eastAsia" w:ascii="Times New Roman" w:hAnsi="Times New Roman" w:eastAsia="仿宋_GB2312" w:cs="仿宋_GB2312"/>
          <w:i w:val="0"/>
          <w:caps w:val="0"/>
          <w:color w:val="auto"/>
          <w:spacing w:val="0"/>
          <w:kern w:val="2"/>
          <w:sz w:val="32"/>
          <w:szCs w:val="24"/>
          <w:highlight w:val="none"/>
          <w:shd w:val="clear" w:color="auto" w:fill="auto"/>
          <w:lang w:bidi="ar-SA"/>
        </w:rPr>
        <w:t>西学中管理体系</w:t>
      </w:r>
      <w:r>
        <w:rPr>
          <w:rFonts w:hint="eastAsia" w:ascii="Times New Roman" w:hAnsi="Times New Roman" w:eastAsia="仿宋_GB2312" w:cs="仿宋_GB2312"/>
          <w:color w:val="auto"/>
          <w:sz w:val="32"/>
          <w:szCs w:val="32"/>
          <w:highlight w:val="none"/>
          <w:lang w:bidi="ar"/>
        </w:rPr>
        <w:t>，</w:t>
      </w:r>
      <w:r>
        <w:rPr>
          <w:rFonts w:hint="eastAsia" w:ascii="Times New Roman" w:hAnsi="Times New Roman" w:eastAsia="仿宋_GB2312" w:cs="仿宋_GB2312"/>
          <w:color w:val="auto"/>
          <w:spacing w:val="0"/>
          <w:sz w:val="32"/>
          <w:highlight w:val="none"/>
          <w:lang w:bidi="ar-SA"/>
        </w:rPr>
        <w:t>负责全区</w:t>
      </w:r>
      <w:r>
        <w:rPr>
          <w:rFonts w:hint="eastAsia" w:ascii="Times New Roman" w:hAnsi="Times New Roman" w:eastAsia="仿宋_GB2312" w:cs="仿宋_GB2312"/>
          <w:i w:val="0"/>
          <w:caps w:val="0"/>
          <w:color w:val="auto"/>
          <w:spacing w:val="0"/>
          <w:sz w:val="32"/>
          <w:szCs w:val="24"/>
          <w:highlight w:val="none"/>
          <w:shd w:val="clear" w:color="auto" w:fill="auto"/>
          <w:lang w:bidi="ar-SA"/>
        </w:rPr>
        <w:t>西学中培训</w:t>
      </w:r>
      <w:r>
        <w:rPr>
          <w:rFonts w:hint="eastAsia" w:ascii="Times New Roman" w:hAnsi="Times New Roman" w:eastAsia="仿宋_GB2312" w:cs="仿宋_GB2312"/>
          <w:i w:val="0"/>
          <w:caps w:val="0"/>
          <w:color w:val="auto"/>
          <w:spacing w:val="0"/>
          <w:sz w:val="32"/>
          <w:szCs w:val="24"/>
          <w:highlight w:val="none"/>
          <w:shd w:val="clear" w:color="auto" w:fill="auto"/>
          <w:lang w:eastAsia="zh-CN" w:bidi="ar-SA"/>
        </w:rPr>
        <w:t>基地</w:t>
      </w:r>
      <w:r>
        <w:rPr>
          <w:rFonts w:hint="eastAsia" w:ascii="Times New Roman" w:hAnsi="Times New Roman" w:eastAsia="仿宋_GB2312" w:cs="仿宋_GB2312"/>
          <w:i w:val="0"/>
          <w:caps w:val="0"/>
          <w:color w:val="auto"/>
          <w:spacing w:val="0"/>
          <w:sz w:val="32"/>
          <w:szCs w:val="24"/>
          <w:highlight w:val="none"/>
          <w:shd w:val="clear" w:color="auto" w:fill="auto"/>
          <w:lang w:bidi="ar-SA"/>
        </w:rPr>
        <w:t>的组织管理</w:t>
      </w:r>
      <w:r>
        <w:rPr>
          <w:rFonts w:hint="eastAsia" w:ascii="Times New Roman" w:hAnsi="Times New Roman" w:eastAsia="仿宋_GB2312" w:cs="仿宋_GB2312"/>
          <w:i w:val="0"/>
          <w:caps w:val="0"/>
          <w:color w:val="auto"/>
          <w:spacing w:val="0"/>
          <w:sz w:val="32"/>
          <w:szCs w:val="24"/>
          <w:highlight w:val="none"/>
          <w:shd w:val="clear" w:color="auto" w:fill="auto"/>
          <w:lang w:eastAsia="zh-CN" w:bidi="ar-SA"/>
        </w:rPr>
        <w:t>和</w:t>
      </w:r>
      <w:r>
        <w:rPr>
          <w:rFonts w:hint="eastAsia" w:ascii="Times New Roman" w:hAnsi="Times New Roman" w:eastAsia="仿宋_GB2312" w:cs="仿宋_GB2312"/>
          <w:color w:val="auto"/>
          <w:sz w:val="32"/>
          <w:szCs w:val="24"/>
          <w:highlight w:val="none"/>
        </w:rPr>
        <w:t>培训质量，实行年度考核及动态管理</w:t>
      </w:r>
      <w:r>
        <w:rPr>
          <w:rFonts w:hint="eastAsia" w:ascii="Times New Roman" w:hAnsi="Times New Roman" w:eastAsia="仿宋_GB2312" w:cs="仿宋_GB2312"/>
          <w:color w:val="auto"/>
          <w:sz w:val="32"/>
          <w:szCs w:val="32"/>
          <w:highlight w:val="none"/>
          <w:lang w:bidi="ar"/>
        </w:rPr>
        <w:t>。明确了各</w:t>
      </w:r>
      <w:r>
        <w:rPr>
          <w:rFonts w:hint="eastAsia" w:ascii="Times New Roman" w:hAnsi="Times New Roman" w:eastAsia="仿宋_GB2312" w:cs="仿宋_GB2312"/>
          <w:color w:val="auto"/>
          <w:sz w:val="32"/>
          <w:szCs w:val="32"/>
          <w:highlight w:val="none"/>
          <w:lang w:eastAsia="zh-CN" w:bidi="ar"/>
        </w:rPr>
        <w:t>市</w:t>
      </w:r>
      <w:r>
        <w:rPr>
          <w:rFonts w:hint="eastAsia" w:ascii="Times New Roman" w:hAnsi="Times New Roman" w:eastAsia="仿宋_GB2312" w:cs="仿宋_GB2312"/>
          <w:color w:val="auto"/>
          <w:sz w:val="32"/>
          <w:szCs w:val="32"/>
          <w:highlight w:val="none"/>
          <w:lang w:bidi="ar"/>
        </w:rPr>
        <w:t>县卫生健康</w:t>
      </w:r>
      <w:r>
        <w:rPr>
          <w:rFonts w:hint="eastAsia" w:ascii="Times New Roman" w:hAnsi="Times New Roman" w:eastAsia="仿宋_GB2312" w:cs="仿宋_GB2312"/>
          <w:color w:val="auto"/>
          <w:sz w:val="32"/>
          <w:szCs w:val="32"/>
          <w:highlight w:val="none"/>
          <w:lang w:val="en-US" w:eastAsia="zh-CN" w:bidi="ar"/>
        </w:rPr>
        <w:t>主管</w:t>
      </w:r>
      <w:r>
        <w:rPr>
          <w:rFonts w:hint="eastAsia" w:ascii="Times New Roman" w:hAnsi="Times New Roman" w:eastAsia="仿宋_GB2312" w:cs="仿宋_GB2312"/>
          <w:color w:val="auto"/>
          <w:sz w:val="32"/>
          <w:szCs w:val="32"/>
          <w:highlight w:val="none"/>
          <w:lang w:bidi="ar"/>
        </w:rPr>
        <w:t>部门</w:t>
      </w:r>
      <w:r>
        <w:rPr>
          <w:rFonts w:hint="eastAsia" w:ascii="Times New Roman" w:hAnsi="Times New Roman" w:eastAsia="仿宋_GB2312" w:cs="仿宋_GB2312"/>
          <w:color w:val="auto"/>
          <w:sz w:val="32"/>
          <w:szCs w:val="32"/>
          <w:highlight w:val="none"/>
          <w:lang w:eastAsia="zh-CN" w:bidi="ar"/>
        </w:rPr>
        <w:t>（含中医药主管部门）</w:t>
      </w:r>
      <w:r>
        <w:rPr>
          <w:rFonts w:hint="eastAsia" w:ascii="Times New Roman" w:hAnsi="Times New Roman" w:eastAsia="仿宋_GB2312" w:cs="仿宋_GB2312"/>
          <w:i w:val="0"/>
          <w:caps w:val="0"/>
          <w:color w:val="auto"/>
          <w:spacing w:val="0"/>
          <w:sz w:val="32"/>
          <w:szCs w:val="24"/>
          <w:highlight w:val="none"/>
          <w:shd w:val="clear" w:color="auto" w:fill="auto"/>
          <w:lang w:bidi="ar-SA"/>
        </w:rPr>
        <w:t>负责</w:t>
      </w:r>
      <w:r>
        <w:rPr>
          <w:rFonts w:hint="eastAsia" w:ascii="Times New Roman" w:hAnsi="Times New Roman" w:eastAsia="仿宋_GB2312" w:cs="仿宋_GB2312"/>
          <w:i w:val="0"/>
          <w:caps w:val="0"/>
          <w:color w:val="auto"/>
          <w:spacing w:val="0"/>
          <w:sz w:val="32"/>
          <w:szCs w:val="24"/>
          <w:highlight w:val="none"/>
          <w:shd w:val="clear" w:color="auto" w:fill="auto"/>
          <w:lang w:eastAsia="zh-CN" w:bidi="ar-SA"/>
        </w:rPr>
        <w:t>监督指导</w:t>
      </w:r>
      <w:r>
        <w:rPr>
          <w:rFonts w:hint="eastAsia" w:ascii="Times New Roman" w:hAnsi="Times New Roman" w:eastAsia="仿宋_GB2312" w:cs="仿宋_GB2312"/>
          <w:i w:val="0"/>
          <w:caps w:val="0"/>
          <w:color w:val="auto"/>
          <w:spacing w:val="0"/>
          <w:sz w:val="32"/>
          <w:szCs w:val="24"/>
          <w:highlight w:val="none"/>
          <w:shd w:val="clear" w:color="auto" w:fill="auto"/>
          <w:lang w:bidi="ar-SA"/>
        </w:rPr>
        <w:t>培训</w:t>
      </w:r>
      <w:r>
        <w:rPr>
          <w:rFonts w:hint="eastAsia" w:ascii="Times New Roman" w:hAnsi="Times New Roman" w:eastAsia="仿宋_GB2312" w:cs="仿宋_GB2312"/>
          <w:i w:val="0"/>
          <w:caps w:val="0"/>
          <w:color w:val="auto"/>
          <w:spacing w:val="0"/>
          <w:sz w:val="32"/>
          <w:szCs w:val="24"/>
          <w:highlight w:val="none"/>
          <w:shd w:val="clear" w:color="auto" w:fill="auto"/>
          <w:lang w:eastAsia="zh-CN" w:bidi="ar-SA"/>
        </w:rPr>
        <w:t>基地</w:t>
      </w:r>
      <w:r>
        <w:rPr>
          <w:rFonts w:hint="eastAsia" w:ascii="Times New Roman" w:hAnsi="Times New Roman" w:eastAsia="仿宋_GB2312" w:cs="仿宋_GB2312"/>
          <w:i w:val="0"/>
          <w:caps w:val="0"/>
          <w:color w:val="auto"/>
          <w:spacing w:val="0"/>
          <w:sz w:val="32"/>
          <w:szCs w:val="24"/>
          <w:highlight w:val="none"/>
          <w:shd w:val="clear" w:color="auto" w:fill="auto"/>
          <w:lang w:bidi="ar-SA"/>
        </w:rPr>
        <w:t>的具体管理</w:t>
      </w:r>
      <w:r>
        <w:rPr>
          <w:rFonts w:hint="eastAsia" w:ascii="Times New Roman" w:hAnsi="Times New Roman" w:eastAsia="仿宋_GB2312" w:cs="仿宋_GB2312"/>
          <w:i w:val="0"/>
          <w:caps w:val="0"/>
          <w:color w:val="auto"/>
          <w:spacing w:val="0"/>
          <w:sz w:val="32"/>
          <w:szCs w:val="24"/>
          <w:highlight w:val="none"/>
          <w:shd w:val="clear" w:color="auto" w:fill="auto"/>
          <w:lang w:eastAsia="zh-CN" w:bidi="ar-SA"/>
        </w:rPr>
        <w:t>、</w:t>
      </w:r>
      <w:r>
        <w:rPr>
          <w:rFonts w:hint="eastAsia" w:ascii="Times New Roman" w:hAnsi="Times New Roman" w:eastAsia="仿宋_GB2312" w:cs="仿宋_GB2312"/>
          <w:i w:val="0"/>
          <w:caps w:val="0"/>
          <w:color w:val="auto"/>
          <w:spacing w:val="0"/>
          <w:sz w:val="32"/>
          <w:szCs w:val="24"/>
          <w:highlight w:val="none"/>
          <w:shd w:val="clear" w:color="auto" w:fill="auto"/>
          <w:lang w:bidi="ar-SA"/>
        </w:rPr>
        <w:t>日常工作</w:t>
      </w:r>
      <w:r>
        <w:rPr>
          <w:rFonts w:hint="eastAsia" w:ascii="Times New Roman" w:hAnsi="Times New Roman" w:eastAsia="仿宋_GB2312" w:cs="仿宋_GB2312"/>
          <w:i w:val="0"/>
          <w:caps w:val="0"/>
          <w:color w:val="auto"/>
          <w:spacing w:val="0"/>
          <w:sz w:val="32"/>
          <w:szCs w:val="24"/>
          <w:highlight w:val="none"/>
          <w:shd w:val="clear" w:color="auto" w:fill="auto"/>
          <w:lang w:eastAsia="zh-CN" w:bidi="ar-SA"/>
        </w:rPr>
        <w:t>和</w:t>
      </w:r>
      <w:r>
        <w:rPr>
          <w:rFonts w:hint="eastAsia" w:ascii="Times New Roman" w:hAnsi="Times New Roman" w:eastAsia="仿宋_GB2312" w:cs="仿宋_GB2312"/>
          <w:color w:val="auto"/>
          <w:spacing w:val="0"/>
          <w:sz w:val="32"/>
          <w:highlight w:val="none"/>
          <w:lang w:bidi="ar-SA"/>
        </w:rPr>
        <w:t>学员的资格审定</w:t>
      </w:r>
      <w:r>
        <w:rPr>
          <w:rFonts w:hint="eastAsia" w:ascii="Times New Roman" w:hAnsi="Times New Roman" w:eastAsia="仿宋_GB2312" w:cs="仿宋_GB2312"/>
          <w:color w:val="auto"/>
          <w:spacing w:val="0"/>
          <w:sz w:val="32"/>
          <w:highlight w:val="none"/>
          <w:lang w:eastAsia="zh-CN" w:bidi="ar-SA"/>
        </w:rPr>
        <w:t>；</w:t>
      </w:r>
      <w:r>
        <w:rPr>
          <w:rFonts w:hint="eastAsia" w:ascii="Times New Roman" w:hAnsi="Times New Roman" w:eastAsia="仿宋_GB2312" w:cs="仿宋_GB2312"/>
          <w:color w:val="auto"/>
          <w:sz w:val="32"/>
          <w:szCs w:val="32"/>
          <w:highlight w:val="none"/>
          <w:lang w:eastAsia="zh-CN" w:bidi="ar"/>
        </w:rPr>
        <w:t>西学中</w:t>
      </w:r>
      <w:r>
        <w:rPr>
          <w:rFonts w:hint="eastAsia" w:ascii="Times New Roman" w:hAnsi="Times New Roman" w:eastAsia="仿宋_GB2312" w:cs="仿宋_GB2312"/>
          <w:color w:val="auto"/>
          <w:sz w:val="32"/>
          <w:szCs w:val="32"/>
          <w:highlight w:val="none"/>
          <w:lang w:bidi="ar"/>
        </w:rPr>
        <w:t>培训基地</w:t>
      </w:r>
      <w:r>
        <w:rPr>
          <w:rFonts w:hint="eastAsia" w:ascii="Times New Roman" w:hAnsi="Times New Roman" w:eastAsia="仿宋_GB2312" w:cs="仿宋_GB2312"/>
          <w:color w:val="auto"/>
          <w:spacing w:val="0"/>
          <w:sz w:val="32"/>
          <w:highlight w:val="none"/>
          <w:lang w:bidi="ar-SA"/>
        </w:rPr>
        <w:t>负责培训工作的具体实施和日常管理</w:t>
      </w:r>
      <w:r>
        <w:rPr>
          <w:rFonts w:hint="eastAsia" w:ascii="Times New Roman" w:hAnsi="Times New Roman" w:eastAsia="仿宋_GB2312" w:cs="仿宋_GB2312"/>
          <w:color w:val="auto"/>
          <w:spacing w:val="0"/>
          <w:sz w:val="32"/>
          <w:highlight w:val="none"/>
          <w:lang w:eastAsia="zh-CN" w:bidi="ar-SA"/>
        </w:rPr>
        <w:t>等</w:t>
      </w:r>
      <w:r>
        <w:rPr>
          <w:rFonts w:hint="eastAsia" w:ascii="Times New Roman" w:hAnsi="Times New Roman" w:eastAsia="仿宋_GB2312" w:cs="仿宋_GB2312"/>
          <w:color w:val="auto"/>
          <w:sz w:val="32"/>
          <w:szCs w:val="32"/>
          <w:highlight w:val="none"/>
          <w:lang w:bidi="ar"/>
        </w:rPr>
        <w:t>。</w:t>
      </w:r>
      <w:r>
        <w:rPr>
          <w:rFonts w:hint="eastAsia" w:ascii="Times New Roman" w:hAnsi="Times New Roman" w:eastAsia="仿宋_GB2312" w:cs="仿宋_GB2312"/>
          <w:color w:val="auto"/>
          <w:sz w:val="32"/>
          <w:szCs w:val="32"/>
          <w:highlight w:val="none"/>
          <w:lang w:eastAsia="zh-CN" w:bidi="ar"/>
        </w:rPr>
        <w:t>明确培训基地的准入条件、西学中培训的三种</w:t>
      </w:r>
      <w:r>
        <w:rPr>
          <w:rFonts w:hint="eastAsia" w:ascii="Times New Roman" w:hAnsi="Times New Roman" w:eastAsia="仿宋_GB2312" w:cs="仿宋_GB2312"/>
          <w:color w:val="auto"/>
          <w:sz w:val="32"/>
          <w:szCs w:val="32"/>
          <w:highlight w:val="none"/>
          <w:lang w:bidi="ar"/>
        </w:rPr>
        <w:t>形式和学员结业考核的要求。</w:t>
      </w:r>
    </w:p>
    <w:p>
      <w:pPr>
        <w:keepNext w:val="0"/>
        <w:keepLines w:val="0"/>
        <w:pageBreakBefore w:val="0"/>
        <w:widowControl w:val="0"/>
        <w:pBdr>
          <w:bottom w:val="single" w:color="FFFFFF" w:sz="4" w:space="31"/>
        </w:pBdr>
        <w:kinsoku/>
        <w:wordWrap/>
        <w:overflowPunct/>
        <w:topLinePunct w:val="0"/>
        <w:autoSpaceDE w:val="0"/>
        <w:bidi w:val="0"/>
        <w:adjustRightInd w:val="0"/>
        <w:snapToGrid w:val="0"/>
        <w:spacing w:line="560" w:lineRule="exact"/>
        <w:ind w:firstLine="642" w:firstLineChars="200"/>
        <w:jc w:val="both"/>
        <w:textAlignment w:val="auto"/>
        <w:rPr>
          <w:rFonts w:hint="eastAsia" w:ascii="Times New Roman" w:hAnsi="Times New Roman" w:eastAsia="仿宋_GB2312" w:cs="仿宋_GB2312"/>
          <w:color w:val="auto"/>
          <w:sz w:val="32"/>
          <w:szCs w:val="32"/>
          <w:highlight w:val="none"/>
          <w:lang w:bidi="ar"/>
        </w:rPr>
      </w:pPr>
      <w:r>
        <w:rPr>
          <w:rFonts w:hint="eastAsia" w:ascii="Times New Roman" w:hAnsi="Times New Roman" w:eastAsia="仿宋_GB2312" w:cs="仿宋_GB2312"/>
          <w:b/>
          <w:bCs/>
          <w:color w:val="auto"/>
          <w:sz w:val="32"/>
          <w:szCs w:val="32"/>
          <w:highlight w:val="none"/>
          <w:lang w:bidi="ar"/>
        </w:rPr>
        <w:t>第三章 执业管理</w:t>
      </w:r>
      <w:r>
        <w:rPr>
          <w:rFonts w:hint="eastAsia" w:ascii="Times New Roman" w:hAnsi="Times New Roman" w:eastAsia="仿宋_GB2312" w:cs="仿宋_GB2312"/>
          <w:color w:val="auto"/>
          <w:sz w:val="32"/>
          <w:szCs w:val="32"/>
          <w:highlight w:val="none"/>
          <w:lang w:bidi="ar"/>
        </w:rPr>
        <w:t>。通过西学中培训且考核合格者，根据接受的教育或培训方式，授权开展与其执业范围相关的中医诊疗活动。明确了通过西学中一年制线上培训、两年制培训、中医医疗技术培训这三种培训形式考核合格学员的审核登记、执业范围、继续教育、监督管理等。</w:t>
      </w:r>
    </w:p>
    <w:p>
      <w:pPr>
        <w:keepNext w:val="0"/>
        <w:keepLines w:val="0"/>
        <w:pageBreakBefore w:val="0"/>
        <w:widowControl w:val="0"/>
        <w:pBdr>
          <w:bottom w:val="single" w:color="FFFFFF" w:sz="4" w:space="31"/>
        </w:pBdr>
        <w:kinsoku/>
        <w:wordWrap/>
        <w:overflowPunct/>
        <w:topLinePunct w:val="0"/>
        <w:autoSpaceDE w:val="0"/>
        <w:bidi w:val="0"/>
        <w:adjustRightInd w:val="0"/>
        <w:snapToGrid w:val="0"/>
        <w:spacing w:line="560" w:lineRule="exact"/>
        <w:ind w:firstLine="642" w:firstLineChars="200"/>
        <w:jc w:val="both"/>
        <w:textAlignment w:val="auto"/>
        <w:rPr>
          <w:rFonts w:hint="eastAsia" w:ascii="Times New Roman" w:hAnsi="Times New Roman" w:eastAsia="仿宋_GB2312" w:cs="仿宋_GB2312"/>
          <w:color w:val="auto"/>
          <w:sz w:val="32"/>
          <w:szCs w:val="32"/>
          <w:highlight w:val="none"/>
          <w:lang w:bidi="ar"/>
        </w:rPr>
      </w:pPr>
      <w:r>
        <w:rPr>
          <w:rFonts w:hint="eastAsia" w:ascii="Times New Roman" w:hAnsi="Times New Roman" w:eastAsia="仿宋_GB2312" w:cs="仿宋_GB2312"/>
          <w:b/>
          <w:bCs/>
          <w:color w:val="auto"/>
          <w:sz w:val="32"/>
          <w:szCs w:val="32"/>
          <w:highlight w:val="none"/>
          <w:lang w:bidi="ar"/>
        </w:rPr>
        <w:t>第四章 附则</w:t>
      </w:r>
      <w:r>
        <w:rPr>
          <w:rFonts w:hint="eastAsia" w:ascii="Times New Roman" w:hAnsi="Times New Roman" w:eastAsia="仿宋_GB2312" w:cs="仿宋_GB2312"/>
          <w:color w:val="auto"/>
          <w:sz w:val="32"/>
          <w:szCs w:val="32"/>
          <w:highlight w:val="none"/>
          <w:lang w:bidi="ar"/>
        </w:rPr>
        <w:t>。明确了《管理办法（试行）》的实施时间等内容。</w:t>
      </w:r>
    </w:p>
    <w:p>
      <w:pPr>
        <w:keepNext w:val="0"/>
        <w:keepLines w:val="0"/>
        <w:pageBreakBefore w:val="0"/>
        <w:widowControl w:val="0"/>
        <w:pBdr>
          <w:bottom w:val="single" w:color="FFFFFF" w:sz="4" w:space="31"/>
        </w:pBdr>
        <w:kinsoku/>
        <w:wordWrap/>
        <w:overflowPunct/>
        <w:topLinePunct w:val="0"/>
        <w:autoSpaceDE w:val="0"/>
        <w:bidi w:val="0"/>
        <w:adjustRightInd w:val="0"/>
        <w:snapToGrid w:val="0"/>
        <w:spacing w:line="560" w:lineRule="exact"/>
        <w:ind w:firstLine="640" w:firstLineChars="200"/>
        <w:jc w:val="both"/>
        <w:textAlignment w:val="auto"/>
        <w:rPr>
          <w:rFonts w:hint="eastAsia" w:ascii="Times New Roman" w:hAnsi="Times New Roman" w:eastAsia="仿宋_GB2312" w:cs="仿宋_GB2312"/>
          <w:color w:val="auto"/>
          <w:sz w:val="32"/>
          <w:szCs w:val="32"/>
          <w:highlight w:val="none"/>
          <w:lang w:bidi="ar"/>
        </w:rPr>
      </w:pPr>
      <w:r>
        <w:rPr>
          <w:rFonts w:hint="eastAsia" w:ascii="Times New Roman" w:hAnsi="Times New Roman" w:eastAsia="黑体" w:cs="黑体"/>
          <w:color w:val="auto"/>
          <w:sz w:val="32"/>
          <w:szCs w:val="32"/>
          <w:highlight w:val="none"/>
          <w:lang w:bidi="ar"/>
        </w:rPr>
        <w:t>六、其他需要说明的问题</w:t>
      </w:r>
    </w:p>
    <w:p>
      <w:pPr>
        <w:keepNext w:val="0"/>
        <w:keepLines w:val="0"/>
        <w:pageBreakBefore w:val="0"/>
        <w:widowControl w:val="0"/>
        <w:pBdr>
          <w:bottom w:val="single" w:color="FFFFFF" w:sz="4" w:space="31"/>
        </w:pBdr>
        <w:kinsoku/>
        <w:wordWrap/>
        <w:overflowPunct/>
        <w:topLinePunct w:val="0"/>
        <w:autoSpaceDE w:val="0"/>
        <w:bidi w:val="0"/>
        <w:adjustRightInd w:val="0"/>
        <w:snapToGrid w:val="0"/>
        <w:spacing w:line="560" w:lineRule="exact"/>
        <w:ind w:firstLine="640" w:firstLineChars="200"/>
        <w:jc w:val="both"/>
        <w:textAlignment w:val="auto"/>
        <w:rPr>
          <w:rFonts w:hint="eastAsia" w:ascii="Times New Roman" w:hAnsi="Times New Roman" w:eastAsia="仿宋_GB2312" w:cs="仿宋_GB2312"/>
          <w:color w:val="auto"/>
          <w:sz w:val="32"/>
          <w:szCs w:val="32"/>
          <w:highlight w:val="none"/>
          <w:lang w:bidi="ar"/>
        </w:rPr>
      </w:pPr>
      <w:r>
        <w:rPr>
          <w:rFonts w:hint="eastAsia" w:ascii="Times New Roman" w:hAnsi="Times New Roman" w:eastAsia="仿宋_GB2312" w:cs="仿宋_GB2312"/>
          <w:color w:val="auto"/>
          <w:sz w:val="32"/>
          <w:szCs w:val="32"/>
          <w:highlight w:val="none"/>
          <w:lang w:bidi="ar"/>
        </w:rPr>
        <w:t>《管理办法（试行）》制定了符合我区实际情况的西学中管理标准和规范。</w:t>
      </w:r>
    </w:p>
    <w:p>
      <w:pPr>
        <w:keepNext w:val="0"/>
        <w:keepLines w:val="0"/>
        <w:pageBreakBefore w:val="0"/>
        <w:widowControl w:val="0"/>
        <w:pBdr>
          <w:bottom w:val="single" w:color="FFFFFF" w:sz="4" w:space="31"/>
        </w:pBdr>
        <w:kinsoku/>
        <w:wordWrap/>
        <w:overflowPunct/>
        <w:topLinePunct w:val="0"/>
        <w:autoSpaceDE w:val="0"/>
        <w:bidi w:val="0"/>
        <w:adjustRightInd w:val="0"/>
        <w:snapToGrid w:val="0"/>
        <w:spacing w:line="560" w:lineRule="exact"/>
        <w:ind w:firstLine="642" w:firstLineChars="200"/>
        <w:jc w:val="both"/>
        <w:textAlignment w:val="auto"/>
        <w:rPr>
          <w:rFonts w:hint="eastAsia" w:ascii="Times New Roman" w:hAnsi="Times New Roman" w:eastAsia="仿宋_GB2312" w:cs="仿宋_GB2312"/>
          <w:color w:val="auto"/>
          <w:sz w:val="32"/>
          <w:szCs w:val="32"/>
          <w:highlight w:val="none"/>
          <w:lang w:bidi="ar"/>
        </w:rPr>
      </w:pPr>
      <w:r>
        <w:rPr>
          <w:rFonts w:hint="eastAsia" w:ascii="Times New Roman" w:hAnsi="Times New Roman" w:eastAsia="仿宋_GB2312" w:cs="仿宋_GB2312"/>
          <w:b/>
          <w:bCs/>
          <w:color w:val="auto"/>
          <w:sz w:val="32"/>
          <w:szCs w:val="32"/>
          <w:highlight w:val="none"/>
          <w:lang w:bidi="ar"/>
        </w:rPr>
        <w:t>一是</w:t>
      </w:r>
      <w:r>
        <w:rPr>
          <w:rFonts w:hint="eastAsia" w:ascii="Times New Roman" w:hAnsi="Times New Roman" w:eastAsia="仿宋_GB2312" w:cs="仿宋_GB2312"/>
          <w:color w:val="auto"/>
          <w:sz w:val="32"/>
          <w:szCs w:val="32"/>
          <w:highlight w:val="none"/>
          <w:lang w:bidi="ar"/>
        </w:rPr>
        <w:t>在《管理办法》出台之前，已经取得西学中《结业证书》和取得省级（自治区、直辖市）及以上教育行政部门认可的中医、中西医结合、民族医等专业学历教育的，自《管理办法》印发之日起，给予学员2年过渡时间办理注册，过渡期后，严格按照《管理办法（试行）》执行。</w:t>
      </w:r>
    </w:p>
    <w:p>
      <w:pPr>
        <w:keepNext w:val="0"/>
        <w:keepLines w:val="0"/>
        <w:pageBreakBefore w:val="0"/>
        <w:widowControl w:val="0"/>
        <w:pBdr>
          <w:bottom w:val="single" w:color="FFFFFF" w:sz="4" w:space="31"/>
        </w:pBdr>
        <w:kinsoku/>
        <w:wordWrap/>
        <w:overflowPunct/>
        <w:topLinePunct w:val="0"/>
        <w:autoSpaceDE w:val="0"/>
        <w:bidi w:val="0"/>
        <w:snapToGrid w:val="0"/>
        <w:spacing w:line="560" w:lineRule="exact"/>
        <w:ind w:firstLine="642" w:firstLineChars="200"/>
        <w:jc w:val="both"/>
        <w:textAlignment w:val="auto"/>
        <w:rPr>
          <w:rFonts w:hint="eastAsia" w:ascii="Times New Roman" w:hAnsi="Times New Roman" w:eastAsia="方正仿宋_GBK" w:cs="方正仿宋_GBK"/>
          <w:color w:val="auto"/>
          <w:sz w:val="32"/>
          <w:szCs w:val="32"/>
          <w:highlight w:val="none"/>
        </w:rPr>
      </w:pPr>
      <w:r>
        <w:rPr>
          <w:rFonts w:hint="eastAsia" w:ascii="Times New Roman" w:hAnsi="Times New Roman" w:eastAsia="仿宋_GB2312" w:cs="仿宋_GB2312"/>
          <w:b/>
          <w:bCs/>
          <w:color w:val="auto"/>
          <w:sz w:val="32"/>
          <w:szCs w:val="32"/>
          <w:highlight w:val="none"/>
          <w:lang w:bidi="ar"/>
        </w:rPr>
        <w:t>二是</w:t>
      </w:r>
      <w:r>
        <w:rPr>
          <w:rFonts w:hint="eastAsia" w:ascii="Times New Roman" w:hAnsi="Times New Roman" w:eastAsia="仿宋_GB2312" w:cs="仿宋_GB2312"/>
          <w:color w:val="auto"/>
          <w:sz w:val="32"/>
          <w:szCs w:val="32"/>
          <w:highlight w:val="none"/>
          <w:lang w:bidi="ar"/>
        </w:rPr>
        <w:t>根据《关于印发第一批国家重点监控合理用药药品目录（化药及生物制品）的通知》（国卫医函〔2019〕558号）“取得省级以上教育行政部门认可的中医、中西医结合、民族医医学专业学历或学位的，或者参加省级中医药主管部门认可的2年以上西医学习中医培训班（总学时数不少于85</w:t>
      </w:r>
      <w:r>
        <w:rPr>
          <w:rFonts w:hint="eastAsia" w:ascii="Times New Roman" w:hAnsi="Times New Roman" w:eastAsia="仿宋_GB2312" w:cs="仿宋_GB2312"/>
          <w:color w:val="auto"/>
          <w:sz w:val="32"/>
          <w:szCs w:val="32"/>
          <w:highlight w:val="none"/>
          <w:lang w:val="en-US" w:eastAsia="zh-CN" w:bidi="ar"/>
        </w:rPr>
        <w:t>0</w:t>
      </w:r>
      <w:r>
        <w:rPr>
          <w:rFonts w:hint="eastAsia" w:ascii="Times New Roman" w:hAnsi="Times New Roman" w:eastAsia="仿宋_GB2312" w:cs="仿宋_GB2312"/>
          <w:color w:val="auto"/>
          <w:sz w:val="32"/>
          <w:szCs w:val="32"/>
          <w:highlight w:val="none"/>
          <w:lang w:bidi="ar"/>
        </w:rPr>
        <w:t>学时）并取得相应证书的……既可以开具中成药处方，也可以开具中药饮片处方”精神，取得省级（自治区、直辖市）及以上教育行政部门认可的中医、中西医结合、民族医医学专业学历或学位教育</w:t>
      </w:r>
      <w:r>
        <w:rPr>
          <w:rFonts w:hint="eastAsia" w:ascii="Times New Roman" w:hAnsi="Times New Roman" w:eastAsia="仿宋_GB2312" w:cs="仿宋"/>
          <w:color w:val="auto"/>
          <w:kern w:val="2"/>
          <w:sz w:val="32"/>
          <w:szCs w:val="24"/>
          <w:highlight w:val="none"/>
          <w:lang w:val="en-US" w:eastAsia="zh-CN" w:bidi="ar-SA"/>
        </w:rPr>
        <w:t>既可以开具中药也可以开展中医医疗技术</w:t>
      </w:r>
      <w:r>
        <w:rPr>
          <w:rFonts w:hint="eastAsia" w:ascii="Times New Roman" w:hAnsi="Times New Roman" w:eastAsia="方正仿宋_GBK" w:cs="方正仿宋_GBK"/>
          <w:color w:val="auto"/>
          <w:sz w:val="32"/>
          <w:szCs w:val="32"/>
          <w:highlight w:val="none"/>
          <w:lang w:bidi="ar"/>
        </w:rPr>
        <w:t>。</w:t>
      </w:r>
    </w:p>
    <w:p>
      <w:pPr>
        <w:keepNext w:val="0"/>
        <w:keepLines w:val="0"/>
        <w:pageBreakBefore w:val="0"/>
        <w:widowControl w:val="0"/>
        <w:pBdr>
          <w:bottom w:val="single" w:color="FFFFFF" w:sz="4" w:space="31"/>
        </w:pBdr>
        <w:kinsoku/>
        <w:wordWrap/>
        <w:overflowPunct/>
        <w:topLinePunct w:val="0"/>
        <w:autoSpaceDE w:val="0"/>
        <w:bidi w:val="0"/>
        <w:snapToGrid w:val="0"/>
        <w:spacing w:line="560" w:lineRule="exact"/>
        <w:ind w:firstLine="642" w:firstLineChars="200"/>
        <w:jc w:val="both"/>
        <w:textAlignment w:val="auto"/>
        <w:rPr>
          <w:rFonts w:hint="eastAsia" w:ascii="Times New Roman" w:hAnsi="Times New Roman" w:eastAsia="仿宋_GB2312" w:cs="仿宋_GB2312"/>
          <w:color w:val="auto"/>
          <w:sz w:val="32"/>
          <w:szCs w:val="32"/>
          <w:highlight w:val="none"/>
          <w:lang w:eastAsia="zh-CN" w:bidi="ar"/>
        </w:rPr>
      </w:pPr>
      <w:r>
        <w:rPr>
          <w:rFonts w:hint="eastAsia" w:ascii="Times New Roman" w:hAnsi="Times New Roman" w:eastAsia="仿宋_GB2312" w:cs="仿宋_GB2312"/>
          <w:b/>
          <w:color w:val="auto"/>
          <w:sz w:val="32"/>
          <w:szCs w:val="32"/>
          <w:highlight w:val="none"/>
          <w:lang w:eastAsia="zh-CN" w:bidi="ar"/>
        </w:rPr>
        <w:t>三</w:t>
      </w:r>
      <w:r>
        <w:rPr>
          <w:rFonts w:hint="eastAsia" w:ascii="Times New Roman" w:hAnsi="Times New Roman" w:eastAsia="仿宋_GB2312" w:cs="仿宋_GB2312"/>
          <w:b/>
          <w:color w:val="auto"/>
          <w:sz w:val="32"/>
          <w:szCs w:val="32"/>
          <w:highlight w:val="none"/>
          <w:lang w:bidi="ar"/>
        </w:rPr>
        <w:t>是</w:t>
      </w:r>
      <w:r>
        <w:rPr>
          <w:rFonts w:hint="eastAsia" w:ascii="Times New Roman" w:hAnsi="Times New Roman" w:eastAsia="仿宋_GB2312" w:cs="仿宋_GB2312"/>
          <w:color w:val="auto"/>
          <w:sz w:val="32"/>
          <w:szCs w:val="32"/>
          <w:highlight w:val="none"/>
          <w:lang w:eastAsia="zh-CN" w:bidi="ar"/>
        </w:rPr>
        <w:t>第二条中的“全科医生”不包含中医全科医生。</w:t>
      </w:r>
    </w:p>
    <w:p>
      <w:pPr>
        <w:keepNext w:val="0"/>
        <w:keepLines w:val="0"/>
        <w:pageBreakBefore w:val="0"/>
        <w:widowControl w:val="0"/>
        <w:pBdr>
          <w:bottom w:val="single" w:color="FFFFFF" w:sz="4" w:space="31"/>
        </w:pBdr>
        <w:kinsoku/>
        <w:wordWrap/>
        <w:overflowPunct/>
        <w:topLinePunct w:val="0"/>
        <w:autoSpaceDE w:val="0"/>
        <w:autoSpaceDN/>
        <w:bidi w:val="0"/>
        <w:adjustRightInd/>
        <w:snapToGrid w:val="0"/>
        <w:spacing w:line="560" w:lineRule="exact"/>
        <w:ind w:firstLine="642" w:firstLineChars="200"/>
        <w:jc w:val="both"/>
        <w:textAlignment w:val="auto"/>
        <w:rPr>
          <w:rFonts w:hint="eastAsia" w:ascii="Times New Roman" w:hAnsi="Times New Roman" w:eastAsia="仿宋_GB2312" w:cs="仿宋"/>
          <w:i w:val="0"/>
          <w:caps w:val="0"/>
          <w:color w:val="auto"/>
          <w:spacing w:val="0"/>
          <w:kern w:val="2"/>
          <w:sz w:val="32"/>
          <w:szCs w:val="24"/>
          <w:highlight w:val="none"/>
          <w:shd w:val="clear" w:color="auto" w:fill="auto"/>
          <w:vertAlign w:val="baseline"/>
          <w:lang w:bidi="ar-SA"/>
        </w:rPr>
      </w:pPr>
      <w:r>
        <w:rPr>
          <w:rFonts w:hint="eastAsia" w:ascii="Times New Roman" w:hAnsi="Times New Roman" w:eastAsia="仿宋_GB2312" w:cs="仿宋"/>
          <w:b/>
          <w:bCs/>
          <w:i w:val="0"/>
          <w:caps w:val="0"/>
          <w:color w:val="auto"/>
          <w:spacing w:val="0"/>
          <w:kern w:val="2"/>
          <w:sz w:val="32"/>
          <w:szCs w:val="24"/>
          <w:highlight w:val="none"/>
          <w:lang w:eastAsia="zh-CN" w:bidi="ar-SA"/>
        </w:rPr>
        <w:t>四是</w:t>
      </w:r>
      <w:r>
        <w:rPr>
          <w:rFonts w:hint="eastAsia" w:ascii="Times New Roman" w:hAnsi="Times New Roman" w:eastAsia="仿宋_GB2312" w:cs="仿宋"/>
          <w:i w:val="0"/>
          <w:caps w:val="0"/>
          <w:color w:val="auto"/>
          <w:spacing w:val="0"/>
          <w:kern w:val="2"/>
          <w:sz w:val="32"/>
          <w:szCs w:val="24"/>
          <w:highlight w:val="none"/>
          <w:shd w:val="clear" w:color="auto" w:fill="auto"/>
          <w:vertAlign w:val="baseline"/>
          <w:lang w:val="en-US" w:eastAsia="zh-CN" w:bidi="ar-SA"/>
        </w:rPr>
        <w:t>自治区外</w:t>
      </w:r>
      <w:r>
        <w:rPr>
          <w:rFonts w:hint="eastAsia" w:ascii="Times New Roman" w:hAnsi="Times New Roman" w:eastAsia="仿宋_GB2312" w:cs="仿宋"/>
          <w:i w:val="0"/>
          <w:caps w:val="0"/>
          <w:color w:val="auto"/>
          <w:spacing w:val="0"/>
          <w:kern w:val="2"/>
          <w:sz w:val="32"/>
          <w:szCs w:val="24"/>
          <w:highlight w:val="none"/>
          <w:shd w:val="clear" w:color="auto" w:fill="auto"/>
          <w:vertAlign w:val="baseline"/>
          <w:lang w:bidi="ar-SA"/>
        </w:rPr>
        <w:t>转入的</w:t>
      </w:r>
      <w:r>
        <w:rPr>
          <w:rFonts w:hint="eastAsia" w:ascii="Times New Roman" w:hAnsi="Times New Roman" w:eastAsia="仿宋_GB2312" w:cs="仿宋"/>
          <w:i w:val="0"/>
          <w:caps w:val="0"/>
          <w:color w:val="auto"/>
          <w:spacing w:val="0"/>
          <w:kern w:val="2"/>
          <w:sz w:val="32"/>
          <w:szCs w:val="24"/>
          <w:highlight w:val="none"/>
          <w:shd w:val="clear" w:color="auto" w:fill="auto"/>
          <w:vertAlign w:val="baseline"/>
          <w:lang w:val="en-US" w:eastAsia="zh-CN" w:bidi="ar-SA"/>
        </w:rPr>
        <w:t>非中医类别医师，在我区执业需办理执业注册，参照转入省</w:t>
      </w:r>
      <w:r>
        <w:rPr>
          <w:rFonts w:hint="eastAsia" w:ascii="Times New Roman" w:hAnsi="Times New Roman" w:eastAsia="仿宋_GB2312" w:cs="仿宋"/>
          <w:i w:val="0"/>
          <w:caps w:val="0"/>
          <w:color w:val="auto"/>
          <w:spacing w:val="0"/>
          <w:kern w:val="2"/>
          <w:sz w:val="32"/>
          <w:szCs w:val="24"/>
          <w:highlight w:val="none"/>
          <w:shd w:val="clear" w:color="auto" w:fill="auto"/>
          <w:vertAlign w:val="baseline"/>
          <w:lang w:eastAsia="zh-CN" w:bidi="ar-SA"/>
        </w:rPr>
        <w:t>（</w:t>
      </w:r>
      <w:r>
        <w:rPr>
          <w:rFonts w:hint="eastAsia" w:ascii="Times New Roman" w:hAnsi="Times New Roman" w:eastAsia="仿宋_GB2312" w:cs="仿宋"/>
          <w:i w:val="0"/>
          <w:caps w:val="0"/>
          <w:color w:val="auto"/>
          <w:spacing w:val="0"/>
          <w:kern w:val="2"/>
          <w:sz w:val="32"/>
          <w:szCs w:val="24"/>
          <w:highlight w:val="none"/>
          <w:shd w:val="clear" w:color="auto" w:fill="auto"/>
          <w:vertAlign w:val="baseline"/>
          <w:lang w:val="en-US" w:eastAsia="zh-CN" w:bidi="ar-SA"/>
        </w:rPr>
        <w:t>自治区、直辖市</w:t>
      </w:r>
      <w:r>
        <w:rPr>
          <w:rFonts w:hint="eastAsia" w:ascii="Times New Roman" w:hAnsi="Times New Roman" w:eastAsia="仿宋_GB2312" w:cs="仿宋"/>
          <w:i w:val="0"/>
          <w:caps w:val="0"/>
          <w:color w:val="auto"/>
          <w:spacing w:val="0"/>
          <w:kern w:val="2"/>
          <w:sz w:val="32"/>
          <w:szCs w:val="24"/>
          <w:highlight w:val="none"/>
          <w:shd w:val="clear" w:color="auto" w:fill="auto"/>
          <w:vertAlign w:val="baseline"/>
          <w:lang w:eastAsia="zh-CN" w:bidi="ar-SA"/>
        </w:rPr>
        <w:t>）</w:t>
      </w:r>
      <w:r>
        <w:rPr>
          <w:rFonts w:hint="eastAsia" w:ascii="Times New Roman" w:hAnsi="Times New Roman" w:eastAsia="仿宋_GB2312" w:cs="仿宋"/>
          <w:i w:val="0"/>
          <w:caps w:val="0"/>
          <w:color w:val="auto"/>
          <w:spacing w:val="0"/>
          <w:kern w:val="2"/>
          <w:sz w:val="32"/>
          <w:szCs w:val="24"/>
          <w:highlight w:val="none"/>
          <w:shd w:val="clear" w:color="auto" w:fill="auto"/>
          <w:vertAlign w:val="baseline"/>
          <w:lang w:val="en-US" w:eastAsia="zh-CN" w:bidi="ar-SA"/>
        </w:rPr>
        <w:t>的西学中管理办法办理注册</w:t>
      </w:r>
      <w:r>
        <w:rPr>
          <w:rFonts w:hint="eastAsia" w:ascii="Times New Roman" w:hAnsi="Times New Roman" w:eastAsia="仿宋_GB2312" w:cs="仿宋"/>
          <w:i w:val="0"/>
          <w:caps w:val="0"/>
          <w:color w:val="auto"/>
          <w:spacing w:val="0"/>
          <w:kern w:val="2"/>
          <w:sz w:val="32"/>
          <w:szCs w:val="24"/>
          <w:highlight w:val="none"/>
          <w:shd w:val="clear" w:color="auto" w:fill="auto"/>
          <w:vertAlign w:val="baseline"/>
          <w:lang w:bidi="ar-SA"/>
        </w:rPr>
        <w:t>。</w:t>
      </w:r>
    </w:p>
    <w:p>
      <w:pPr>
        <w:keepNext w:val="0"/>
        <w:keepLines w:val="0"/>
        <w:pageBreakBefore w:val="0"/>
        <w:widowControl w:val="0"/>
        <w:pBdr>
          <w:bottom w:val="single" w:color="FFFFFF" w:sz="4" w:space="31"/>
        </w:pBdr>
        <w:kinsoku/>
        <w:wordWrap/>
        <w:overflowPunct/>
        <w:topLinePunct w:val="0"/>
        <w:autoSpaceDE w:val="0"/>
        <w:autoSpaceDN/>
        <w:bidi w:val="0"/>
        <w:adjustRightInd/>
        <w:snapToGrid w:val="0"/>
        <w:spacing w:line="560" w:lineRule="exact"/>
        <w:ind w:firstLine="642" w:firstLineChars="200"/>
        <w:jc w:val="both"/>
        <w:textAlignment w:val="auto"/>
        <w:rPr>
          <w:rFonts w:hint="eastAsia" w:ascii="Times New Roman" w:hAnsi="Times New Roman" w:eastAsia="仿宋_GB2312" w:cs="仿宋_GB2312"/>
          <w:color w:val="auto"/>
          <w:sz w:val="32"/>
          <w:szCs w:val="32"/>
          <w:highlight w:val="none"/>
          <w:lang w:val="en-US" w:eastAsia="zh-CN"/>
        </w:rPr>
      </w:pPr>
      <w:r>
        <w:rPr>
          <w:rFonts w:hint="eastAsia" w:ascii="Times New Roman" w:hAnsi="Times New Roman" w:eastAsia="仿宋_GB2312" w:cs="仿宋"/>
          <w:b/>
          <w:bCs/>
          <w:i w:val="0"/>
          <w:caps w:val="0"/>
          <w:color w:val="auto"/>
          <w:spacing w:val="0"/>
          <w:kern w:val="2"/>
          <w:sz w:val="32"/>
          <w:szCs w:val="24"/>
          <w:highlight w:val="none"/>
          <w:shd w:val="clear" w:color="auto" w:fill="auto"/>
          <w:vertAlign w:val="baseline"/>
          <w:lang w:eastAsia="zh-CN" w:bidi="ar-SA"/>
        </w:rPr>
        <w:t>五是</w:t>
      </w:r>
      <w:r>
        <w:rPr>
          <w:rFonts w:hint="eastAsia" w:ascii="Times New Roman" w:hAnsi="Times New Roman" w:eastAsia="仿宋_GB2312" w:cs="仿宋"/>
          <w:i w:val="0"/>
          <w:caps w:val="0"/>
          <w:color w:val="auto"/>
          <w:spacing w:val="0"/>
          <w:kern w:val="2"/>
          <w:sz w:val="32"/>
          <w:szCs w:val="24"/>
          <w:highlight w:val="none"/>
          <w:shd w:val="clear" w:color="auto" w:fill="auto"/>
          <w:vertAlign w:val="baseline"/>
          <w:lang w:val="en-US" w:eastAsia="zh-CN" w:bidi="ar-SA"/>
        </w:rPr>
        <w:t>在</w:t>
      </w:r>
      <w:r>
        <w:rPr>
          <w:rFonts w:hint="eastAsia" w:ascii="Times New Roman" w:hAnsi="Times New Roman" w:eastAsia="仿宋_GB2312" w:cs="仿宋_GB2312"/>
          <w:color w:val="auto"/>
          <w:sz w:val="32"/>
          <w:szCs w:val="32"/>
          <w:highlight w:val="none"/>
        </w:rPr>
        <w:t>《</w:t>
      </w:r>
      <w:r>
        <w:rPr>
          <w:rFonts w:hint="eastAsia" w:ascii="Times New Roman" w:hAnsi="Times New Roman" w:eastAsia="仿宋_GB2312" w:cs="仿宋_GB2312"/>
          <w:color w:val="auto"/>
          <w:sz w:val="32"/>
          <w:szCs w:val="32"/>
          <w:highlight w:val="none"/>
          <w:lang w:eastAsia="zh-CN"/>
        </w:rPr>
        <w:t>管理</w:t>
      </w:r>
      <w:r>
        <w:rPr>
          <w:rFonts w:hint="eastAsia" w:ascii="Times New Roman" w:hAnsi="Times New Roman" w:eastAsia="仿宋_GB2312" w:cs="仿宋_GB2312"/>
          <w:color w:val="auto"/>
          <w:sz w:val="32"/>
          <w:szCs w:val="32"/>
          <w:highlight w:val="none"/>
        </w:rPr>
        <w:t>办法</w:t>
      </w:r>
      <w:r>
        <w:rPr>
          <w:rFonts w:hint="eastAsia" w:ascii="Times New Roman" w:hAnsi="Times New Roman" w:eastAsia="仿宋_GB2312" w:cs="仿宋_GB2312"/>
          <w:color w:val="auto"/>
          <w:sz w:val="32"/>
          <w:szCs w:val="32"/>
          <w:highlight w:val="none"/>
          <w:lang w:eastAsia="zh-CN"/>
        </w:rPr>
        <w:t>（试行）</w:t>
      </w:r>
      <w:r>
        <w:rPr>
          <w:rFonts w:hint="eastAsia" w:ascii="Times New Roman" w:hAnsi="Times New Roman" w:eastAsia="仿宋_GB2312" w:cs="仿宋_GB2312"/>
          <w:color w:val="auto"/>
          <w:sz w:val="32"/>
          <w:szCs w:val="32"/>
          <w:highlight w:val="none"/>
        </w:rPr>
        <w:t>》</w:t>
      </w:r>
      <w:r>
        <w:rPr>
          <w:rFonts w:hint="eastAsia" w:ascii="Times New Roman" w:hAnsi="Times New Roman" w:eastAsia="仿宋_GB2312" w:cs="仿宋_GB2312"/>
          <w:color w:val="auto"/>
          <w:sz w:val="32"/>
          <w:szCs w:val="32"/>
          <w:highlight w:val="none"/>
          <w:lang w:eastAsia="zh-CN"/>
        </w:rPr>
        <w:t>出台前已经参加</w:t>
      </w:r>
      <w:r>
        <w:rPr>
          <w:rFonts w:hint="eastAsia" w:ascii="Times New Roman" w:hAnsi="Times New Roman" w:eastAsia="仿宋_GB2312" w:cs="仿宋_GB2312"/>
          <w:color w:val="auto"/>
          <w:sz w:val="32"/>
          <w:szCs w:val="32"/>
          <w:highlight w:val="none"/>
          <w:lang w:val="en-US" w:eastAsia="zh-CN"/>
        </w:rPr>
        <w:t>6个月及以上的中医进修、培训的非中医类别医师，由各市中医药主管部门统计明细报自治区中医药局后，统一发放西学中《结业证书》，不需要参加西学中培训。</w:t>
      </w:r>
    </w:p>
    <w:p>
      <w:pPr>
        <w:keepNext w:val="0"/>
        <w:keepLines w:val="0"/>
        <w:pageBreakBefore w:val="0"/>
        <w:widowControl w:val="0"/>
        <w:pBdr>
          <w:bottom w:val="single" w:color="FFFFFF" w:sz="4" w:space="31"/>
        </w:pBdr>
        <w:kinsoku/>
        <w:wordWrap/>
        <w:overflowPunct/>
        <w:topLinePunct w:val="0"/>
        <w:autoSpaceDE w:val="0"/>
        <w:autoSpaceDN/>
        <w:bidi w:val="0"/>
        <w:adjustRightInd/>
        <w:snapToGrid w:val="0"/>
        <w:spacing w:line="560" w:lineRule="exact"/>
        <w:ind w:firstLine="642" w:firstLineChars="200"/>
        <w:jc w:val="both"/>
        <w:textAlignment w:val="auto"/>
        <w:rPr>
          <w:rFonts w:hint="eastAsia" w:ascii="Times New Roman" w:hAnsi="Times New Roman" w:eastAsia="仿宋_GB2312" w:cs="仿宋_GB2312"/>
          <w:color w:val="auto"/>
          <w:sz w:val="32"/>
          <w:szCs w:val="32"/>
          <w:highlight w:val="none"/>
          <w:lang w:val="en-US" w:eastAsia="zh-CN"/>
        </w:rPr>
      </w:pPr>
      <w:r>
        <w:rPr>
          <w:rFonts w:hint="eastAsia" w:ascii="Times New Roman" w:hAnsi="Times New Roman" w:eastAsia="仿宋_GB2312" w:cs="仿宋"/>
          <w:b/>
          <w:bCs/>
          <w:i w:val="0"/>
          <w:caps w:val="0"/>
          <w:color w:val="auto"/>
          <w:spacing w:val="0"/>
          <w:kern w:val="2"/>
          <w:sz w:val="32"/>
          <w:szCs w:val="24"/>
          <w:highlight w:val="none"/>
          <w:shd w:val="clear" w:color="auto" w:fill="auto"/>
          <w:vertAlign w:val="baseline"/>
          <w:lang w:val="en-US" w:eastAsia="zh-CN" w:bidi="ar-SA"/>
        </w:rPr>
        <w:t>六</w:t>
      </w:r>
      <w:r>
        <w:rPr>
          <w:rFonts w:hint="eastAsia" w:ascii="Times New Roman" w:hAnsi="Times New Roman" w:eastAsia="仿宋_GB2312" w:cs="仿宋"/>
          <w:b/>
          <w:bCs/>
          <w:i w:val="0"/>
          <w:caps w:val="0"/>
          <w:color w:val="auto"/>
          <w:spacing w:val="0"/>
          <w:kern w:val="2"/>
          <w:sz w:val="32"/>
          <w:szCs w:val="24"/>
          <w:highlight w:val="none"/>
          <w:shd w:val="clear" w:color="auto" w:fill="auto"/>
          <w:vertAlign w:val="baseline"/>
          <w:lang w:eastAsia="zh-CN" w:bidi="ar-SA"/>
        </w:rPr>
        <w:t>是</w:t>
      </w:r>
      <w:r>
        <w:rPr>
          <w:rFonts w:hint="eastAsia" w:ascii="Times New Roman" w:hAnsi="Times New Roman" w:eastAsia="仿宋_GB2312" w:cs="仿宋"/>
          <w:i w:val="0"/>
          <w:caps w:val="0"/>
          <w:color w:val="auto"/>
          <w:spacing w:val="0"/>
          <w:kern w:val="2"/>
          <w:sz w:val="32"/>
          <w:szCs w:val="24"/>
          <w:highlight w:val="none"/>
          <w:shd w:val="clear" w:color="auto" w:fill="auto"/>
          <w:vertAlign w:val="baseline"/>
          <w:lang w:val="en-US" w:eastAsia="zh-CN" w:bidi="ar-SA"/>
        </w:rPr>
        <w:t>乡村医师开展中医药服务按照《</w:t>
      </w:r>
      <w:r>
        <w:rPr>
          <w:rFonts w:hint="eastAsia" w:ascii="Times New Roman" w:hAnsi="Times New Roman" w:eastAsia="仿宋_GB2312" w:cs="仿宋"/>
          <w:color w:val="auto"/>
          <w:sz w:val="32"/>
          <w:highlight w:val="none"/>
          <w:shd w:val="clear" w:color="auto" w:fill="auto"/>
        </w:rPr>
        <w:t>广西壮族自治区乡村医生从业管理办法</w:t>
      </w:r>
      <w:r>
        <w:rPr>
          <w:rFonts w:hint="eastAsia" w:ascii="Times New Roman" w:hAnsi="Times New Roman" w:eastAsia="仿宋_GB2312" w:cs="仿宋"/>
          <w:i w:val="0"/>
          <w:caps w:val="0"/>
          <w:color w:val="auto"/>
          <w:spacing w:val="0"/>
          <w:kern w:val="2"/>
          <w:sz w:val="32"/>
          <w:szCs w:val="24"/>
          <w:highlight w:val="none"/>
          <w:shd w:val="clear" w:color="auto" w:fill="auto"/>
          <w:vertAlign w:val="baseline"/>
          <w:lang w:val="en-US" w:eastAsia="zh-CN" w:bidi="ar-SA"/>
        </w:rPr>
        <w:t>》</w:t>
      </w:r>
      <w:r>
        <w:rPr>
          <w:rFonts w:hint="eastAsia" w:ascii="Times New Roman" w:hAnsi="Times New Roman" w:eastAsia="仿宋_GB2312" w:cs="仿宋_GB2312"/>
          <w:color w:val="auto"/>
          <w:sz w:val="32"/>
          <w:szCs w:val="32"/>
          <w:highlight w:val="none"/>
          <w:lang w:val="en-US" w:eastAsia="zh-CN"/>
        </w:rPr>
        <w:t>执行，可以使用中医药、壮瑶医药等适宜技术为农村居民提供常见病、多发病的一般诊疗，将超出中医诊治能力的患者及时转诊，无需参加西学中培训。有意愿参加培训者，各培训基地可纳入培训对象。</w:t>
      </w:r>
    </w:p>
    <w:p>
      <w:pPr>
        <w:keepNext w:val="0"/>
        <w:keepLines w:val="0"/>
        <w:pageBreakBefore w:val="0"/>
        <w:widowControl w:val="0"/>
        <w:pBdr>
          <w:bottom w:val="single" w:color="FFFFFF" w:sz="4" w:space="31"/>
        </w:pBdr>
        <w:kinsoku/>
        <w:wordWrap/>
        <w:overflowPunct/>
        <w:topLinePunct w:val="0"/>
        <w:autoSpaceDE w:val="0"/>
        <w:autoSpaceDN/>
        <w:bidi w:val="0"/>
        <w:adjustRightInd/>
        <w:snapToGrid w:val="0"/>
        <w:spacing w:line="560" w:lineRule="exact"/>
        <w:ind w:firstLine="642" w:firstLineChars="200"/>
        <w:jc w:val="both"/>
        <w:textAlignment w:val="auto"/>
        <w:rPr>
          <w:rFonts w:hint="eastAsia" w:ascii="Times New Roman" w:hAnsi="Times New Roman" w:eastAsia="仿宋_GB2312" w:cs="仿宋_GB2312"/>
          <w:color w:val="auto"/>
          <w:sz w:val="32"/>
          <w:szCs w:val="32"/>
          <w:highlight w:val="none"/>
          <w:lang w:val="en-US" w:eastAsia="zh-CN"/>
        </w:rPr>
      </w:pPr>
      <w:r>
        <w:rPr>
          <w:rFonts w:hint="eastAsia" w:ascii="Times New Roman" w:hAnsi="Times New Roman" w:eastAsia="仿宋_GB2312" w:cs="仿宋"/>
          <w:b/>
          <w:bCs/>
          <w:color w:val="auto"/>
          <w:sz w:val="32"/>
          <w:szCs w:val="24"/>
          <w:highlight w:val="none"/>
          <w:shd w:val="clear" w:color="auto" w:fill="auto"/>
          <w:lang w:val="en-US" w:eastAsia="zh-CN"/>
        </w:rPr>
        <w:t>七是</w:t>
      </w:r>
      <w:r>
        <w:rPr>
          <w:rFonts w:hint="eastAsia" w:ascii="Times New Roman" w:hAnsi="Times New Roman" w:eastAsia="仿宋_GB2312" w:cs="仿宋_GB2312"/>
          <w:color w:val="auto"/>
          <w:sz w:val="32"/>
          <w:szCs w:val="32"/>
          <w:highlight w:val="none"/>
          <w:lang w:val="en-US" w:eastAsia="zh-CN"/>
        </w:rPr>
        <w:t>非中医类别医师开展中医药诊疗服务，所在医疗机构应当登记或备案中医、中西医结合、民族医诊疗科目。</w:t>
      </w:r>
    </w:p>
    <w:p>
      <w:pPr>
        <w:keepNext w:val="0"/>
        <w:keepLines w:val="0"/>
        <w:pageBreakBefore w:val="0"/>
        <w:widowControl w:val="0"/>
        <w:pBdr>
          <w:bottom w:val="single" w:color="FFFFFF" w:sz="4" w:space="31"/>
        </w:pBdr>
        <w:kinsoku/>
        <w:wordWrap/>
        <w:overflowPunct/>
        <w:topLinePunct w:val="0"/>
        <w:autoSpaceDE w:val="0"/>
        <w:autoSpaceDN/>
        <w:bidi w:val="0"/>
        <w:adjustRightInd/>
        <w:snapToGrid w:val="0"/>
        <w:spacing w:line="560" w:lineRule="exact"/>
        <w:ind w:firstLine="642" w:firstLineChars="200"/>
        <w:jc w:val="both"/>
        <w:textAlignment w:val="auto"/>
      </w:pPr>
      <w:r>
        <w:rPr>
          <w:rFonts w:hint="eastAsia" w:ascii="Times New Roman" w:hAnsi="Times New Roman" w:eastAsia="仿宋_GB2312" w:cs="仿宋_GB2312"/>
          <w:b/>
          <w:bCs/>
          <w:color w:val="auto"/>
          <w:sz w:val="32"/>
          <w:szCs w:val="32"/>
          <w:highlight w:val="none"/>
          <w:lang w:val="en-US" w:eastAsia="zh-CN"/>
        </w:rPr>
        <w:t>八是</w:t>
      </w:r>
      <w:r>
        <w:rPr>
          <w:rFonts w:hint="eastAsia" w:ascii="Times New Roman" w:hAnsi="Times New Roman" w:eastAsia="仿宋_GB2312" w:cs="仿宋_GB2312"/>
          <w:color w:val="auto"/>
          <w:sz w:val="32"/>
          <w:szCs w:val="32"/>
          <w:highlight w:val="none"/>
          <w:lang w:val="en-US" w:eastAsia="zh-CN"/>
        </w:rPr>
        <w:t>非中医类别医师取得省级（自治区、直辖市）及以上教育行政部门认可的中医、中西医结合、民族医医学专业学历或者学位的，或已取得中医类别（含中西医结合、民族医学）医师资格证书、传统医学师承出师证书、传统医学医术确有专长证书的，</w:t>
      </w:r>
      <w:r>
        <w:rPr>
          <w:rFonts w:hint="eastAsia" w:ascii="Times New Roman" w:hAnsi="Times New Roman" w:eastAsia="仿宋_GB2312" w:cs="仿宋"/>
          <w:i w:val="0"/>
          <w:caps w:val="0"/>
          <w:color w:val="auto"/>
          <w:spacing w:val="0"/>
          <w:kern w:val="2"/>
          <w:sz w:val="32"/>
          <w:szCs w:val="32"/>
          <w:highlight w:val="none"/>
          <w:lang w:val="en-US" w:eastAsia="zh-CN" w:bidi="ar-SA"/>
        </w:rPr>
        <w:t>可以</w:t>
      </w:r>
      <w:r>
        <w:rPr>
          <w:rFonts w:hint="eastAsia" w:ascii="Times New Roman" w:hAnsi="Times New Roman" w:eastAsia="仿宋_GB2312" w:cs="仿宋"/>
          <w:i w:val="0"/>
          <w:caps w:val="0"/>
          <w:color w:val="auto"/>
          <w:spacing w:val="0"/>
          <w:kern w:val="2"/>
          <w:sz w:val="32"/>
          <w:szCs w:val="32"/>
          <w:highlight w:val="none"/>
          <w:lang w:bidi="ar-SA"/>
        </w:rPr>
        <w:t>在其</w:t>
      </w:r>
      <w:r>
        <w:rPr>
          <w:rFonts w:hint="eastAsia" w:ascii="Times New Roman" w:hAnsi="Times New Roman" w:eastAsia="仿宋_GB2312" w:cs="仿宋"/>
          <w:i w:val="0"/>
          <w:caps w:val="0"/>
          <w:color w:val="auto"/>
          <w:spacing w:val="0"/>
          <w:kern w:val="2"/>
          <w:sz w:val="32"/>
          <w:szCs w:val="32"/>
          <w:highlight w:val="none"/>
          <w:lang w:val="en-US" w:eastAsia="zh-CN" w:bidi="ar-SA"/>
        </w:rPr>
        <w:t>原</w:t>
      </w:r>
      <w:r>
        <w:rPr>
          <w:rFonts w:hint="eastAsia" w:ascii="Times New Roman" w:hAnsi="Times New Roman" w:eastAsia="仿宋_GB2312" w:cs="仿宋"/>
          <w:i w:val="0"/>
          <w:caps w:val="0"/>
          <w:color w:val="auto"/>
          <w:spacing w:val="0"/>
          <w:kern w:val="2"/>
          <w:sz w:val="32"/>
          <w:szCs w:val="32"/>
          <w:highlight w:val="none"/>
          <w:lang w:bidi="ar-SA"/>
        </w:rPr>
        <w:t>执业范围内从事与中医类别执业医师相</w:t>
      </w:r>
      <w:r>
        <w:rPr>
          <w:rFonts w:hint="eastAsia" w:ascii="Times New Roman" w:hAnsi="Times New Roman" w:eastAsia="仿宋_GB2312" w:cs="仿宋"/>
          <w:i w:val="0"/>
          <w:caps w:val="0"/>
          <w:color w:val="auto"/>
          <w:spacing w:val="0"/>
          <w:kern w:val="2"/>
          <w:sz w:val="32"/>
          <w:szCs w:val="32"/>
          <w:highlight w:val="none"/>
          <w:lang w:val="en-US" w:eastAsia="zh-CN" w:bidi="ar-SA"/>
        </w:rPr>
        <w:t>应</w:t>
      </w:r>
      <w:r>
        <w:rPr>
          <w:rFonts w:hint="eastAsia" w:ascii="Times New Roman" w:hAnsi="Times New Roman" w:eastAsia="仿宋_GB2312" w:cs="仿宋"/>
          <w:i w:val="0"/>
          <w:caps w:val="0"/>
          <w:color w:val="auto"/>
          <w:spacing w:val="0"/>
          <w:kern w:val="2"/>
          <w:sz w:val="32"/>
          <w:szCs w:val="32"/>
          <w:highlight w:val="none"/>
          <w:lang w:bidi="ar-SA"/>
        </w:rPr>
        <w:t>的中医诊疗活动</w:t>
      </w:r>
      <w:r>
        <w:rPr>
          <w:rFonts w:hint="eastAsia" w:ascii="Times New Roman" w:hAnsi="Times New Roman" w:eastAsia="仿宋_GB2312" w:cs="仿宋"/>
          <w:i w:val="0"/>
          <w:caps w:val="0"/>
          <w:color w:val="auto"/>
          <w:spacing w:val="0"/>
          <w:kern w:val="2"/>
          <w:sz w:val="32"/>
          <w:szCs w:val="32"/>
          <w:highlight w:val="none"/>
          <w:lang w:eastAsia="zh-CN" w:bidi="ar-SA"/>
        </w:rPr>
        <w:t>，即包含开具中药及开展中医外治操作；非中医类别医师取得中医（专长）医师资格证书的，只能在资格认定的中医药技术方法和治疗病症范围内开展相应的中医治疗。</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Cambria">
    <w:altName w:val="Noto Sans Syriac Eastern"/>
    <w:panose1 w:val="02040503050406030204"/>
    <w:charset w:val="00"/>
    <w:family w:val="roman"/>
    <w:pitch w:val="default"/>
    <w:sig w:usb0="00000000" w:usb1="00000000" w:usb2="00000000" w:usb3="00000000" w:csb0="2000019F" w:csb1="00000000"/>
  </w:font>
  <w:font w:name="方正小标宋简体">
    <w:panose1 w:val="02000000000000000000"/>
    <w:charset w:val="86"/>
    <w:family w:val="auto"/>
    <w:pitch w:val="default"/>
    <w:sig w:usb0="A00002BF" w:usb1="184F6CFA" w:usb2="00000012" w:usb3="00000000" w:csb0="00040001" w:csb1="00000000"/>
  </w:font>
  <w:font w:name="仿宋_GB2312">
    <w:altName w:val="方正仿宋_GBK"/>
    <w:panose1 w:val="02010609030101010101"/>
    <w:charset w:val="00"/>
    <w:family w:val="modern"/>
    <w:pitch w:val="default"/>
    <w:sig w:usb0="00000000" w:usb1="00000000" w:usb2="00000000" w:usb3="00000000" w:csb0="00040000" w:csb1="00000000"/>
  </w:font>
  <w:font w:name="仿宋">
    <w:altName w:val="方正仿宋_GBK"/>
    <w:panose1 w:val="02010609060101010101"/>
    <w:charset w:val="00"/>
    <w:family w:val="modern"/>
    <w:pitch w:val="default"/>
    <w:sig w:usb0="00000000" w:usb1="00000000" w:usb2="00000016" w:usb3="00000000" w:csb0="00040001" w:csb1="00000000"/>
  </w:font>
  <w:font w:name="微软雅黑">
    <w:altName w:val="方正黑体_GBK"/>
    <w:panose1 w:val="020B0503020204020204"/>
    <w:charset w:val="00"/>
    <w:family w:val="auto"/>
    <w:pitch w:val="default"/>
    <w:sig w:usb0="00000000" w:usb1="00000000" w:usb2="00000016" w:usb3="00000000" w:csb0="0004001F" w:csb1="00000000"/>
  </w:font>
  <w:font w:name="方正黑体_GBK">
    <w:panose1 w:val="02000000000000000000"/>
    <w:charset w:val="86"/>
    <w:family w:val="script"/>
    <w:pitch w:val="default"/>
    <w:sig w:usb0="00000001" w:usb1="08000000" w:usb2="00000000" w:usb3="00000000" w:csb0="00040000" w:csb1="00000000"/>
  </w:font>
  <w:font w:name="华文中宋">
    <w:altName w:val="汉仪中宋简"/>
    <w:panose1 w:val="02010600040101010101"/>
    <w:charset w:val="00"/>
    <w:family w:val="auto"/>
    <w:pitch w:val="default"/>
    <w:sig w:usb0="00000000" w:usb1="00000000" w:usb2="00000000" w:usb3="00000000" w:csb0="0004009F" w:csb1="DFD70000"/>
  </w:font>
  <w:font w:name="方正楷体_GBK">
    <w:panose1 w:val="02000000000000000000"/>
    <w:charset w:val="86"/>
    <w:family w:val="script"/>
    <w:pitch w:val="default"/>
    <w:sig w:usb0="00000001" w:usb1="08000000" w:usb2="00000000" w:usb3="00000000" w:csb0="00040000" w:csb1="00000000"/>
  </w:font>
  <w:font w:name="楷体_GB2312">
    <w:altName w:val="方正楷体_GBK"/>
    <w:panose1 w:val="02010609030101010101"/>
    <w:charset w:val="00"/>
    <w:family w:val="auto"/>
    <w:pitch w:val="default"/>
    <w:sig w:usb0="00000000" w:usb1="00000000" w:usb2="00000000" w:usb3="00000000" w:csb0="00040000" w:csb1="00000000"/>
  </w:font>
  <w:font w:name="方正仿宋_GBK">
    <w:panose1 w:val="02000000000000000000"/>
    <w:charset w:val="86"/>
    <w:family w:val="script"/>
    <w:pitch w:val="default"/>
    <w:sig w:usb0="00000001" w:usb1="08000000" w:usb2="00000000" w:usb3="00000000" w:csb0="00040000" w:csb1="00000000"/>
  </w:font>
  <w:font w:name="Noto Sans Syriac Eastern">
    <w:panose1 w:val="02040503050306020203"/>
    <w:charset w:val="86"/>
    <w:family w:val="auto"/>
    <w:pitch w:val="default"/>
    <w:sig w:usb0="00000000" w:usb1="00000000" w:usb2="00000080" w:usb3="00000000" w:csb0="203E0161" w:csb1="D7FF0000"/>
  </w:font>
  <w:font w:name="方正宋体S-超大字符集">
    <w:panose1 w:val="02000000000000000000"/>
    <w:charset w:val="86"/>
    <w:family w:val="auto"/>
    <w:pitch w:val="default"/>
    <w:sig w:usb0="00000001" w:usb1="08000000" w:usb2="00000000" w:usb3="00000000" w:csb0="00040000" w:csb1="00000000"/>
  </w:font>
  <w:font w:name="汉仪中宋简">
    <w:panose1 w:val="02010600000101010101"/>
    <w:charset w:val="86"/>
    <w:family w:val="auto"/>
    <w:pitch w:val="default"/>
    <w:sig w:usb0="00000001" w:usb1="080E0800" w:usb2="00000002"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C5FBF2F3"/>
    <w:rsid w:val="C5FBF2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Title"/>
    <w:basedOn w:val="1"/>
    <w:next w:val="3"/>
    <w:qFormat/>
    <w:uiPriority w:val="0"/>
    <w:pPr>
      <w:spacing w:before="240" w:after="60"/>
      <w:jc w:val="center"/>
      <w:outlineLvl w:val="0"/>
    </w:pPr>
    <w:rPr>
      <w:rFonts w:ascii="Cambria" w:hAnsi="Cambria"/>
      <w:b/>
      <w:kern w:val="0"/>
      <w:sz w:val="32"/>
      <w:szCs w:val="20"/>
    </w:rPr>
  </w:style>
  <w:style w:type="paragraph" w:styleId="3">
    <w:name w:val="Body Text Indent"/>
    <w:basedOn w:val="1"/>
    <w:next w:val="1"/>
    <w:qFormat/>
    <w:uiPriority w:val="0"/>
    <w:pPr>
      <w:spacing w:after="120"/>
      <w:ind w:left="200" w:leftChars="200"/>
    </w:pPr>
  </w:style>
  <w:style w:type="paragraph" w:styleId="4">
    <w:name w:val="Normal (Web)"/>
    <w:basedOn w:val="1"/>
    <w:qFormat/>
    <w:uiPriority w:val="0"/>
    <w:pPr>
      <w:spacing w:before="100" w:beforeAutospacing="1" w:after="10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8">
    <w:name w:val="Default"/>
    <w:qFormat/>
    <w:uiPriority w:val="0"/>
    <w:pPr>
      <w:widowControl w:val="0"/>
      <w:autoSpaceDE w:val="0"/>
      <w:autoSpaceDN w:val="0"/>
      <w:adjustRightInd w:val="0"/>
    </w:pPr>
    <w:rPr>
      <w:rFonts w:ascii="黑体" w:hAnsi="Calibri" w:eastAsia="黑体" w:cs="黑体"/>
      <w:color w:val="000000"/>
      <w:sz w:val="24"/>
      <w:szCs w:val="24"/>
      <w:lang w:val="en-US" w:eastAsia="zh-CN" w:bidi="ar-SA"/>
    </w:rPr>
  </w:style>
  <w:style w:type="paragraph" w:customStyle="1" w:styleId="9">
    <w:name w:val="普通(网站)1"/>
    <w:basedOn w:val="1"/>
    <w:qFormat/>
    <w:uiPriority w:val="0"/>
    <w:pPr>
      <w:keepNext w:val="0"/>
      <w:keepLines w:val="0"/>
      <w:widowControl/>
      <w:suppressLineNumbers w:val="0"/>
      <w:spacing w:before="100" w:beforeAutospacing="1" w:after="100" w:afterAutospacing="1"/>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Office_11.8.2.10386_F1E327BC-269C-435d-A152-05C5408002CA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2023-09-27T18:23:00Z</dcterms:created>
  <dc:creator>暴躁的小谭</dc:creator>
  <cp:lastModifiedBy>暴躁的小谭</cp:lastModifiedBy>
  <dcterms:modified xsi:type="dcterms:W3CDTF">2023-09-27T18:23:52Z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2052-11.8.2.10386</vt:lpwstr>
  </property>
</Properties>
</file>